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2101F4" w14:textId="46BD91B0" w:rsidR="009F4C20" w:rsidRDefault="008126F1" w:rsidP="00D14473">
      <w:pPr>
        <w:rPr>
          <w:szCs w:val="18"/>
        </w:rPr>
      </w:pPr>
      <w:r>
        <w:rPr>
          <w:rFonts w:cs="Calibri"/>
          <w:b/>
          <w:color w:val="FFFFFF"/>
          <w:szCs w:val="18"/>
          <w:u w:val="single"/>
          <w:shd w:val="clear" w:color="auto" w:fill="008080"/>
        </w:rPr>
        <w:t>Séance du Conseil du 05 février 2026</w:t>
      </w:r>
      <w:r w:rsidR="00CF67BF">
        <w:rPr>
          <w:rFonts w:cs="Calibri"/>
          <w:b/>
          <w:color w:val="FFFFFF"/>
          <w:szCs w:val="18"/>
          <w:u w:val="single"/>
          <w:shd w:val="clear" w:color="auto" w:fill="008080"/>
        </w:rPr>
        <w:t xml:space="preserve"> - PV</w:t>
      </w:r>
      <w:r>
        <w:rPr>
          <w:rFonts w:cs="Calibri"/>
          <w:b/>
          <w:color w:val="FFFFFF"/>
          <w:szCs w:val="18"/>
          <w:u w:val="single"/>
          <w:shd w:val="clear" w:color="auto" w:fill="008080"/>
        </w:rPr>
        <w:t>.</w:t>
      </w:r>
    </w:p>
    <w:p w14:paraId="6354DC9C" w14:textId="77777777" w:rsidR="009F4C20" w:rsidRDefault="009F4C20" w:rsidP="00D14473">
      <w:pPr>
        <w:rPr>
          <w:rFonts w:cs="Calibri"/>
          <w:b/>
          <w:color w:val="FFFFFF"/>
          <w:szCs w:val="18"/>
          <w:u w:val="single"/>
        </w:rPr>
      </w:pPr>
    </w:p>
    <w:p w14:paraId="49A026E3" w14:textId="77777777" w:rsidR="009F4C20" w:rsidRDefault="008126F1" w:rsidP="00D14473">
      <w:r>
        <w:rPr>
          <w:rStyle w:val="nFx1pod"/>
        </w:rPr>
        <w:t>Présents :</w:t>
      </w:r>
      <w:r>
        <w:br/>
        <w:t>Cédric LERUSSE, Bourgmestre;</w:t>
      </w:r>
      <w:r>
        <w:br/>
        <w:t>Louis-Philippe COLLIN, Frédéric ONSMONDE, Françoise MEUNIER, Échevins;</w:t>
      </w:r>
      <w:r>
        <w:br/>
        <w:t>Audrey CARLIER, Marc RASKIN, Dominique SONET, Audrey LERUTH, David Courtin, Conseillers;</w:t>
      </w:r>
      <w:r>
        <w:br/>
        <w:t>Jordan GRAFF;</w:t>
      </w:r>
      <w:r>
        <w:br/>
        <w:t>Joke VERBEECK, Présidente de l’assemblée et Conseiller;</w:t>
      </w:r>
      <w:r>
        <w:br/>
        <w:t>Marylène NOEL, Directrice Générale;</w:t>
      </w:r>
      <w:r>
        <w:br/>
        <w:t>Lucienne DETHIER, Présidente du CPAS;</w:t>
      </w:r>
    </w:p>
    <w:p w14:paraId="2000A09E" w14:textId="77777777" w:rsidR="009F4C20" w:rsidRDefault="009F4C20" w:rsidP="00D14473">
      <w:pPr>
        <w:rPr>
          <w:szCs w:val="18"/>
        </w:rPr>
      </w:pPr>
    </w:p>
    <w:p w14:paraId="531E922F" w14:textId="77777777" w:rsidR="009F4C20" w:rsidRDefault="008126F1" w:rsidP="00D14473">
      <w:pPr>
        <w:rPr>
          <w:szCs w:val="18"/>
        </w:rPr>
      </w:pPr>
      <w:r>
        <w:rPr>
          <w:rFonts w:cs="Calibri"/>
          <w:szCs w:val="18"/>
        </w:rPr>
        <w:t>La séance est ouverte à 20h00 par Madame la présidente.</w:t>
      </w:r>
    </w:p>
    <w:p w14:paraId="56DAE52C" w14:textId="77777777" w:rsidR="009F4C20" w:rsidRDefault="009F4C20" w:rsidP="00D14473">
      <w:pPr>
        <w:jc w:val="center"/>
        <w:rPr>
          <w:rFonts w:cs="Calibri"/>
          <w:b/>
          <w:szCs w:val="18"/>
          <w:u w:val="single"/>
        </w:rPr>
      </w:pPr>
    </w:p>
    <w:p w14:paraId="2696A97E" w14:textId="77777777" w:rsidR="009F4C20" w:rsidRDefault="008126F1" w:rsidP="00D14473">
      <w:pPr>
        <w:spacing w:after="238"/>
        <w:jc w:val="center"/>
        <w:rPr>
          <w:bCs/>
          <w:caps/>
          <w:u w:val="single"/>
        </w:rPr>
      </w:pPr>
      <w:r>
        <w:rPr>
          <w:rFonts w:cs="Arial"/>
          <w:b/>
          <w:bCs/>
          <w:caps/>
          <w:szCs w:val="18"/>
          <w:u w:val="single"/>
        </w:rPr>
        <w:t>Séance publique</w:t>
      </w:r>
    </w:p>
    <w:p w14:paraId="7CF11ED0" w14:textId="77777777" w:rsidR="009F4C20" w:rsidRDefault="008126F1" w:rsidP="00D14473">
      <w:pPr>
        <w:rPr>
          <w:rFonts w:cs="Calibri"/>
          <w:b/>
          <w:szCs w:val="18"/>
          <w:u w:val="single"/>
          <w:bdr w:val="thinThickSmallGap" w:sz="24" w:space="3" w:color="000000"/>
        </w:rPr>
      </w:pPr>
      <w:r>
        <w:rPr>
          <w:rFonts w:cs="Calibri"/>
          <w:b/>
          <w:szCs w:val="18"/>
          <w:u w:val="single"/>
          <w:bdr w:val="thinThickSmallGap" w:sz="24" w:space="3" w:color="000000"/>
        </w:rPr>
        <w:t>Divers</w:t>
      </w:r>
    </w:p>
    <w:p w14:paraId="4937FBD0" w14:textId="77777777" w:rsidR="009F4C20" w:rsidRDefault="009F4C20" w:rsidP="00D14473">
      <w:pPr>
        <w:rPr>
          <w:rFonts w:eastAsia="Arial Unicode MS" w:cs="Arial Unicode MS"/>
          <w:b/>
          <w:szCs w:val="18"/>
        </w:rPr>
      </w:pPr>
    </w:p>
    <w:tbl>
      <w:tblPr>
        <w:tblW w:w="5000" w:type="pct"/>
        <w:tblLayout w:type="fixed"/>
        <w:tblCellMar>
          <w:left w:w="0" w:type="dxa"/>
          <w:right w:w="0" w:type="dxa"/>
        </w:tblCellMar>
        <w:tblLook w:val="04A0" w:firstRow="1" w:lastRow="0" w:firstColumn="1" w:lastColumn="0" w:noHBand="0" w:noVBand="1"/>
      </w:tblPr>
      <w:tblGrid>
        <w:gridCol w:w="566"/>
        <w:gridCol w:w="10064"/>
      </w:tblGrid>
      <w:tr w:rsidR="009F4C20" w14:paraId="7CE7BCCC" w14:textId="77777777">
        <w:tc>
          <w:tcPr>
            <w:tcW w:w="498" w:type="dxa"/>
          </w:tcPr>
          <w:p w14:paraId="03C423EC" w14:textId="77777777" w:rsidR="009F4C20" w:rsidRPr="00D14473" w:rsidRDefault="008126F1" w:rsidP="00D14473">
            <w:pPr>
              <w:spacing w:after="119"/>
              <w:rPr>
                <w:rFonts w:eastAsia="Arial Unicode MS" w:cs="Arial Unicode MS"/>
                <w:b/>
                <w:bCs/>
                <w:szCs w:val="18"/>
                <w:highlight w:val="yellow"/>
              </w:rPr>
            </w:pPr>
            <w:r w:rsidRPr="00D14473">
              <w:rPr>
                <w:rFonts w:eastAsia="Arial Unicode MS" w:cs="Arial Unicode MS"/>
                <w:b/>
                <w:bCs/>
                <w:szCs w:val="18"/>
                <w:highlight w:val="yellow"/>
              </w:rPr>
              <w:t>1.</w:t>
            </w:r>
          </w:p>
        </w:tc>
        <w:tc>
          <w:tcPr>
            <w:tcW w:w="8857" w:type="dxa"/>
          </w:tcPr>
          <w:p w14:paraId="16A2C18B" w14:textId="77777777" w:rsidR="009F4C20" w:rsidRDefault="008126F1" w:rsidP="00D14473">
            <w:pPr>
              <w:spacing w:after="119"/>
              <w:jc w:val="both"/>
              <w:rPr>
                <w:rFonts w:eastAsia="Arial Unicode MS" w:cs="Arial Unicode MS"/>
                <w:b/>
                <w:szCs w:val="18"/>
                <w:u w:val="single"/>
              </w:rPr>
            </w:pPr>
            <w:r w:rsidRPr="00D14473">
              <w:rPr>
                <w:rFonts w:eastAsia="Arial Unicode MS" w:cs="Arial Unicode MS"/>
                <w:b/>
                <w:szCs w:val="18"/>
                <w:highlight w:val="yellow"/>
                <w:u w:val="single"/>
              </w:rPr>
              <w:t>Examen et approbation du PV de la séance précédente</w:t>
            </w:r>
          </w:p>
        </w:tc>
      </w:tr>
    </w:tbl>
    <w:p w14:paraId="7D9C9CF1" w14:textId="77777777" w:rsidR="009F4C20" w:rsidRDefault="008126F1" w:rsidP="00D14473">
      <w:r>
        <w:t> </w:t>
      </w:r>
    </w:p>
    <w:p w14:paraId="7C3DB452" w14:textId="77777777" w:rsidR="009F4C20" w:rsidRDefault="008126F1" w:rsidP="00D14473">
      <w:r>
        <w:t>Le procès-verbal de la séance du 17.12.2025 est approuvé conformément à l’article L-1122-16 du CDLD et aux articles 44 et 45 du Règlement d’ordre intérieur du Conseil communal.</w:t>
      </w:r>
    </w:p>
    <w:p w14:paraId="59EA3731" w14:textId="77777777" w:rsidR="00D14473" w:rsidRDefault="00D14473" w:rsidP="00D14473">
      <w:pPr>
        <w:rPr>
          <w:rFonts w:cs="Calibri"/>
          <w:b/>
          <w:szCs w:val="18"/>
          <w:u w:val="single"/>
          <w:bdr w:val="thinThickSmallGap" w:sz="24" w:space="3" w:color="000000"/>
        </w:rPr>
      </w:pPr>
    </w:p>
    <w:p w14:paraId="663BA7D8" w14:textId="5057F8A2" w:rsidR="009F4C20" w:rsidRDefault="008126F1" w:rsidP="00D14473">
      <w:pPr>
        <w:rPr>
          <w:rFonts w:cs="Calibri"/>
          <w:b/>
          <w:szCs w:val="18"/>
          <w:u w:val="single"/>
          <w:bdr w:val="thinThickSmallGap" w:sz="24" w:space="3" w:color="000000"/>
        </w:rPr>
      </w:pPr>
      <w:r>
        <w:rPr>
          <w:rFonts w:cs="Calibri"/>
          <w:b/>
          <w:szCs w:val="18"/>
          <w:u w:val="single"/>
          <w:bdr w:val="thinThickSmallGap" w:sz="24" w:space="3" w:color="000000"/>
        </w:rPr>
        <w:t>Enseignement</w:t>
      </w:r>
    </w:p>
    <w:p w14:paraId="19A305A1" w14:textId="77777777" w:rsidR="009F4C20" w:rsidRDefault="009F4C20" w:rsidP="00D14473">
      <w:pPr>
        <w:rPr>
          <w:rFonts w:eastAsia="Arial Unicode MS" w:cs="Arial Unicode MS"/>
          <w:b/>
          <w:szCs w:val="18"/>
        </w:rPr>
      </w:pPr>
    </w:p>
    <w:tbl>
      <w:tblPr>
        <w:tblW w:w="5000" w:type="pct"/>
        <w:tblLayout w:type="fixed"/>
        <w:tblCellMar>
          <w:left w:w="0" w:type="dxa"/>
          <w:right w:w="0" w:type="dxa"/>
        </w:tblCellMar>
        <w:tblLook w:val="04A0" w:firstRow="1" w:lastRow="0" w:firstColumn="1" w:lastColumn="0" w:noHBand="0" w:noVBand="1"/>
      </w:tblPr>
      <w:tblGrid>
        <w:gridCol w:w="566"/>
        <w:gridCol w:w="10064"/>
      </w:tblGrid>
      <w:tr w:rsidR="009F4C20" w14:paraId="0C95E103" w14:textId="77777777">
        <w:tc>
          <w:tcPr>
            <w:tcW w:w="498" w:type="dxa"/>
          </w:tcPr>
          <w:p w14:paraId="1E1BA424" w14:textId="77777777" w:rsidR="009F4C20" w:rsidRPr="00D14473" w:rsidRDefault="008126F1" w:rsidP="00D14473">
            <w:pPr>
              <w:spacing w:after="119"/>
              <w:rPr>
                <w:rFonts w:eastAsia="Arial Unicode MS" w:cs="Arial Unicode MS"/>
                <w:b/>
                <w:bCs/>
                <w:szCs w:val="18"/>
                <w:highlight w:val="yellow"/>
              </w:rPr>
            </w:pPr>
            <w:r w:rsidRPr="00D14473">
              <w:rPr>
                <w:rFonts w:eastAsia="Arial Unicode MS" w:cs="Arial Unicode MS"/>
                <w:b/>
                <w:bCs/>
                <w:szCs w:val="18"/>
                <w:highlight w:val="yellow"/>
              </w:rPr>
              <w:t>2.</w:t>
            </w:r>
          </w:p>
        </w:tc>
        <w:tc>
          <w:tcPr>
            <w:tcW w:w="8857" w:type="dxa"/>
          </w:tcPr>
          <w:p w14:paraId="2574CAD4" w14:textId="77777777" w:rsidR="009F4C20" w:rsidRDefault="008126F1" w:rsidP="00D14473">
            <w:pPr>
              <w:spacing w:after="119"/>
              <w:jc w:val="both"/>
              <w:rPr>
                <w:rFonts w:eastAsia="Arial Unicode MS" w:cs="Arial Unicode MS"/>
                <w:b/>
                <w:szCs w:val="18"/>
                <w:u w:val="single"/>
              </w:rPr>
            </w:pPr>
            <w:r w:rsidRPr="00D14473">
              <w:rPr>
                <w:rFonts w:eastAsia="Arial Unicode MS" w:cs="Arial Unicode MS"/>
                <w:b/>
                <w:szCs w:val="18"/>
                <w:highlight w:val="yellow"/>
                <w:u w:val="single"/>
              </w:rPr>
              <w:t>Convention de cession de gré à gré entre la commune de Hotton et la commune de Rendeux - Module classe container</w:t>
            </w:r>
          </w:p>
        </w:tc>
      </w:tr>
    </w:tbl>
    <w:p w14:paraId="6CE5FA31" w14:textId="77777777" w:rsidR="009F4C20" w:rsidRDefault="008126F1" w:rsidP="00D14473">
      <w:r w:rsidRPr="00D14473">
        <w:rPr>
          <w:rStyle w:val="nFx1pod"/>
          <w:highlight w:val="cyan"/>
        </w:rPr>
        <w:t>Remarques</w:t>
      </w:r>
    </w:p>
    <w:p w14:paraId="4DBC1C4A" w14:textId="77777777" w:rsidR="009F4C20" w:rsidRDefault="008126F1" w:rsidP="00D14473">
      <w:r>
        <w:t>Mme Audrey Carlier demande quels sont les délais d'installation dudit module?</w:t>
      </w:r>
    </w:p>
    <w:p w14:paraId="449631B4" w14:textId="77777777" w:rsidR="009F4C20" w:rsidRDefault="008126F1" w:rsidP="00D14473">
      <w:r>
        <w:t>Monsieur Frédéric Onsmonde rétorque que tout sera prêt pour septembre </w:t>
      </w:r>
    </w:p>
    <w:p w14:paraId="50FD92AB" w14:textId="77777777" w:rsidR="009F4C20" w:rsidRDefault="009F4C20" w:rsidP="00D14473">
      <w:pPr>
        <w:rPr>
          <w:szCs w:val="18"/>
        </w:rPr>
      </w:pPr>
    </w:p>
    <w:p w14:paraId="2AF08084" w14:textId="77777777" w:rsidR="009F4C20" w:rsidRDefault="008126F1" w:rsidP="00D14473">
      <w:r>
        <w:t>Le Conseil,</w:t>
      </w:r>
    </w:p>
    <w:p w14:paraId="677F0BFC" w14:textId="77777777" w:rsidR="009F4C20" w:rsidRDefault="008126F1" w:rsidP="00D14473">
      <w:r>
        <w:t> </w:t>
      </w:r>
    </w:p>
    <w:p w14:paraId="0FFBC00E" w14:textId="77777777" w:rsidR="009F4C20" w:rsidRDefault="008126F1" w:rsidP="00D14473">
      <w:r>
        <w:t>Vu le Code de la Démocratie Locale et de la Décentralisation et ses modifications ;</w:t>
      </w:r>
    </w:p>
    <w:p w14:paraId="48039614" w14:textId="77777777" w:rsidR="009F4C20" w:rsidRDefault="008126F1" w:rsidP="00D14473">
      <w:r>
        <w:t> </w:t>
      </w:r>
    </w:p>
    <w:p w14:paraId="4CA1518F" w14:textId="77777777" w:rsidR="009F4C20" w:rsidRDefault="008126F1" w:rsidP="00D14473">
      <w:r>
        <w:t>Vu la circulaire du 20 juin 2024 relative aux opérations patrimoniales des pouvoirs locaux ;</w:t>
      </w:r>
    </w:p>
    <w:p w14:paraId="63C2C20C" w14:textId="77777777" w:rsidR="009F4C20" w:rsidRDefault="008126F1" w:rsidP="00D14473">
      <w:r>
        <w:t> </w:t>
      </w:r>
    </w:p>
    <w:p w14:paraId="419B442A" w14:textId="77777777" w:rsidR="009F4C20" w:rsidRDefault="008126F1" w:rsidP="00D14473">
      <w:r>
        <w:t>Considérant que le nouveau bâtiment du Service des Travaux de Hotton, situé rue de Barvaux à Hotton, est désormais pleinement opérationnel et comprend notamment un réfectoire, des bureaux et des locaux destinés aux agents du Service des Travaux (ST), rendant dès lors inutiles les modules préfabriqués achetés en 2004, anciennement affectés au réfectoire et à un bureau des ouvriers, lesquels ne sont plus utilisés depuis la mise en service dudit bâtiment ;</w:t>
      </w:r>
    </w:p>
    <w:p w14:paraId="7C92D81F" w14:textId="77777777" w:rsidR="009F4C20" w:rsidRDefault="008126F1" w:rsidP="00D14473">
      <w:r>
        <w:t> </w:t>
      </w:r>
    </w:p>
    <w:p w14:paraId="287A0770" w14:textId="77777777" w:rsidR="009F4C20" w:rsidRDefault="008126F1" w:rsidP="00D14473">
      <w:r>
        <w:t>Considérant que l’enlèvement de ces modules est indispensable afin de permettre le réaménagement adéquat du site, notamment en vue de la construction d’une zone de lavage pour véhicules ainsi que d’espaces de stockage pour divers engins, matériaux et fournitures (budgets prévus en 2026) ;</w:t>
      </w:r>
    </w:p>
    <w:p w14:paraId="6C7C15FF" w14:textId="77777777" w:rsidR="009F4C20" w:rsidRDefault="008126F1" w:rsidP="00D14473">
      <w:r>
        <w:t> </w:t>
      </w:r>
    </w:p>
    <w:p w14:paraId="6F64CE52" w14:textId="77777777" w:rsidR="009F4C20" w:rsidRDefault="008126F1" w:rsidP="00D14473">
      <w:r>
        <w:t>Considérant, qu’après investigation, que le coût lié au démontage et à l’évacuation dudit module vers un site agréé est estimé à 8.500 € ;</w:t>
      </w:r>
    </w:p>
    <w:p w14:paraId="094C1535" w14:textId="77777777" w:rsidR="009F4C20" w:rsidRDefault="008126F1" w:rsidP="00D14473">
      <w:r>
        <w:t> </w:t>
      </w:r>
    </w:p>
    <w:p w14:paraId="46D637A5" w14:textId="77777777" w:rsidR="009F4C20" w:rsidRDefault="008126F1" w:rsidP="00D14473">
      <w:r>
        <w:t>Considérant que la Commune de Rendeux s’est fait connaître comme intéressée par la reprise de ce module dans le cadre d’aménagements scolaires relevant de l’utilité publique et que, par courrier adressé à l’Administration communale, elle confirme la prise en charge totale des frais liés à l’enlèvement dudit module, cette opportunité permettant ainsi de libérer l’Administration communale de Hotton d’une charge financière et technique pour ses agents ;</w:t>
      </w:r>
    </w:p>
    <w:p w14:paraId="232180EC" w14:textId="77777777" w:rsidR="009F4C20" w:rsidRDefault="008126F1" w:rsidP="00D14473">
      <w:r>
        <w:t> </w:t>
      </w:r>
    </w:p>
    <w:p w14:paraId="575B9841" w14:textId="77777777" w:rsidR="009F4C20" w:rsidRDefault="008126F1" w:rsidP="00D14473">
      <w:r>
        <w:t>Attendu qu’il est proposé de procéder à une cession gratuite de gré à gré, formalisée par une convention à conclure avec la Commune de Hotton ;</w:t>
      </w:r>
    </w:p>
    <w:p w14:paraId="6FECCA21" w14:textId="77777777" w:rsidR="009F4C20" w:rsidRDefault="008126F1" w:rsidP="00D14473">
      <w:r>
        <w:t> </w:t>
      </w:r>
    </w:p>
    <w:p w14:paraId="6A134FFE" w14:textId="77777777" w:rsidR="009F4C20" w:rsidRDefault="008126F1" w:rsidP="00D14473">
      <w:r>
        <w:t>Attendu qu’une décision du Conseil communal est requise pour la cession de ce bien repris à l’inventaire du patrimoine mobilier communal ;</w:t>
      </w:r>
    </w:p>
    <w:p w14:paraId="01F0B4CB" w14:textId="77777777" w:rsidR="009F4C20" w:rsidRDefault="008126F1" w:rsidP="00D14473">
      <w:r>
        <w:t> </w:t>
      </w:r>
    </w:p>
    <w:p w14:paraId="0A548A58" w14:textId="77777777" w:rsidR="009F4C20" w:rsidRDefault="008126F1" w:rsidP="00D14473">
      <w:r>
        <w:t>Par ces motifs;</w:t>
      </w:r>
    </w:p>
    <w:p w14:paraId="684C0718" w14:textId="77777777" w:rsidR="009F4C20" w:rsidRDefault="008126F1" w:rsidP="00D14473">
      <w:r>
        <w:t> </w:t>
      </w:r>
    </w:p>
    <w:p w14:paraId="47B90C3C" w14:textId="77777777" w:rsidR="009F4C20" w:rsidRDefault="008126F1" w:rsidP="00D14473">
      <w:r>
        <w:t>Après en avoir délibéré;</w:t>
      </w:r>
    </w:p>
    <w:p w14:paraId="21173343" w14:textId="77777777" w:rsidR="009F4C20" w:rsidRDefault="008126F1" w:rsidP="00D14473">
      <w:r>
        <w:t> </w:t>
      </w:r>
    </w:p>
    <w:p w14:paraId="3ED404C5" w14:textId="77777777" w:rsidR="009F4C20" w:rsidRDefault="008126F1" w:rsidP="00D14473">
      <w:r>
        <w:rPr>
          <w:rStyle w:val="nFx2pod"/>
        </w:rPr>
        <w:t>DECIDE à l'unanimité:     </w:t>
      </w:r>
    </w:p>
    <w:p w14:paraId="66C7D6ED" w14:textId="77777777" w:rsidR="009F4C20" w:rsidRDefault="008126F1" w:rsidP="00D14473">
      <w:r>
        <w:t> </w:t>
      </w:r>
    </w:p>
    <w:p w14:paraId="1B8D36C3" w14:textId="77777777" w:rsidR="009F4C20" w:rsidRDefault="008126F1" w:rsidP="00D14473">
      <w:r>
        <w:t>Article 1 : D’approuver la convention de cession reprise en annexe.</w:t>
      </w:r>
    </w:p>
    <w:p w14:paraId="137AA990" w14:textId="77777777" w:rsidR="009F4C20" w:rsidRDefault="008126F1" w:rsidP="00D14473">
      <w:r>
        <w:t> </w:t>
      </w:r>
    </w:p>
    <w:p w14:paraId="63C7C12B" w14:textId="77777777" w:rsidR="009F4C20" w:rsidRDefault="008126F1" w:rsidP="00D14473">
      <w:r>
        <w:t>Article 2 :Les frais liés à cette cession à titre gratuit d’un bien mobilier, notamment les frais de démontage, de transport, de remontage, d’équipement électrique et tout autre frais y afférent.</w:t>
      </w:r>
    </w:p>
    <w:p w14:paraId="014A6FE2" w14:textId="77777777" w:rsidR="009F4C20" w:rsidRDefault="008126F1" w:rsidP="00D14473">
      <w:r>
        <w:t>sont à charge exclusive de la Commune de Rendeux </w:t>
      </w:r>
    </w:p>
    <w:p w14:paraId="1FB2DBBD" w14:textId="77777777" w:rsidR="009F4C20" w:rsidRDefault="008126F1" w:rsidP="00D14473">
      <w:r>
        <w:t> </w:t>
      </w:r>
    </w:p>
    <w:p w14:paraId="2BA4A2B3" w14:textId="77777777" w:rsidR="009F4C20" w:rsidRDefault="008126F1" w:rsidP="00D14473">
      <w:r>
        <w:t>Article 3 : De transmettre la présente délibération, accompagnée de la convention signée par les deux parties, à la Commune de Hotton ainsi qu’à la Receveuse régionale</w:t>
      </w:r>
    </w:p>
    <w:p w14:paraId="52BE2BC1" w14:textId="77777777" w:rsidR="00D14473" w:rsidRDefault="00D14473" w:rsidP="00D14473">
      <w:pPr>
        <w:rPr>
          <w:rFonts w:cs="Calibri"/>
          <w:b/>
          <w:szCs w:val="18"/>
          <w:u w:val="single"/>
          <w:bdr w:val="thinThickSmallGap" w:sz="24" w:space="3" w:color="000000"/>
        </w:rPr>
      </w:pPr>
    </w:p>
    <w:p w14:paraId="6602857A" w14:textId="7C2C8383" w:rsidR="009F4C20" w:rsidRDefault="008126F1" w:rsidP="00D14473">
      <w:pPr>
        <w:rPr>
          <w:rFonts w:cs="Calibri"/>
          <w:b/>
          <w:szCs w:val="18"/>
          <w:u w:val="single"/>
          <w:bdr w:val="thinThickSmallGap" w:sz="24" w:space="3" w:color="000000"/>
        </w:rPr>
      </w:pPr>
      <w:r>
        <w:rPr>
          <w:rFonts w:cs="Calibri"/>
          <w:b/>
          <w:szCs w:val="18"/>
          <w:u w:val="single"/>
          <w:bdr w:val="thinThickSmallGap" w:sz="24" w:space="3" w:color="000000"/>
        </w:rPr>
        <w:t>Finances</w:t>
      </w:r>
    </w:p>
    <w:p w14:paraId="09C796B7" w14:textId="77777777" w:rsidR="009F4C20" w:rsidRDefault="009F4C20" w:rsidP="00D14473">
      <w:pPr>
        <w:rPr>
          <w:rFonts w:eastAsia="Arial Unicode MS" w:cs="Arial Unicode MS"/>
          <w:b/>
          <w:szCs w:val="18"/>
        </w:rPr>
      </w:pPr>
    </w:p>
    <w:tbl>
      <w:tblPr>
        <w:tblW w:w="5000" w:type="pct"/>
        <w:tblLayout w:type="fixed"/>
        <w:tblCellMar>
          <w:left w:w="0" w:type="dxa"/>
          <w:right w:w="0" w:type="dxa"/>
        </w:tblCellMar>
        <w:tblLook w:val="04A0" w:firstRow="1" w:lastRow="0" w:firstColumn="1" w:lastColumn="0" w:noHBand="0" w:noVBand="1"/>
      </w:tblPr>
      <w:tblGrid>
        <w:gridCol w:w="566"/>
        <w:gridCol w:w="10064"/>
      </w:tblGrid>
      <w:tr w:rsidR="009F4C20" w14:paraId="55A4F6AB" w14:textId="77777777">
        <w:tc>
          <w:tcPr>
            <w:tcW w:w="498" w:type="dxa"/>
          </w:tcPr>
          <w:p w14:paraId="48EDB02A" w14:textId="77777777" w:rsidR="009F4C20" w:rsidRPr="00D14473" w:rsidRDefault="008126F1" w:rsidP="00D14473">
            <w:pPr>
              <w:spacing w:after="119"/>
              <w:rPr>
                <w:rFonts w:eastAsia="Arial Unicode MS" w:cs="Arial Unicode MS"/>
                <w:b/>
                <w:bCs/>
                <w:szCs w:val="18"/>
                <w:highlight w:val="yellow"/>
              </w:rPr>
            </w:pPr>
            <w:r w:rsidRPr="00D14473">
              <w:rPr>
                <w:rFonts w:eastAsia="Arial Unicode MS" w:cs="Arial Unicode MS"/>
                <w:b/>
                <w:bCs/>
                <w:szCs w:val="18"/>
                <w:highlight w:val="yellow"/>
              </w:rPr>
              <w:t>3.</w:t>
            </w:r>
          </w:p>
        </w:tc>
        <w:tc>
          <w:tcPr>
            <w:tcW w:w="8857" w:type="dxa"/>
          </w:tcPr>
          <w:p w14:paraId="618C123F" w14:textId="77777777" w:rsidR="009F4C20" w:rsidRDefault="008126F1" w:rsidP="00D14473">
            <w:pPr>
              <w:spacing w:after="119"/>
              <w:jc w:val="both"/>
              <w:rPr>
                <w:rFonts w:eastAsia="Arial Unicode MS" w:cs="Arial Unicode MS"/>
                <w:b/>
                <w:szCs w:val="18"/>
                <w:u w:val="single"/>
              </w:rPr>
            </w:pPr>
            <w:r w:rsidRPr="00D14473">
              <w:rPr>
                <w:rFonts w:eastAsia="Arial Unicode MS" w:cs="Arial Unicode MS"/>
                <w:b/>
                <w:szCs w:val="18"/>
                <w:highlight w:val="yellow"/>
                <w:u w:val="single"/>
              </w:rPr>
              <w:t>Examen et approbation du règlement-taxe sur les immeubles bâtis inoccupés ou délabrés. Exercices 2026 à 2031</w:t>
            </w:r>
          </w:p>
        </w:tc>
      </w:tr>
    </w:tbl>
    <w:p w14:paraId="3497DAA9" w14:textId="77777777" w:rsidR="009F4C20" w:rsidRDefault="008126F1" w:rsidP="00D14473">
      <w:r w:rsidRPr="00D14473">
        <w:rPr>
          <w:rStyle w:val="nFx3pod"/>
          <w:highlight w:val="cyan"/>
        </w:rPr>
        <w:t>Remarques :</w:t>
      </w:r>
    </w:p>
    <w:p w14:paraId="40AC4562" w14:textId="77777777" w:rsidR="009F4C20" w:rsidRDefault="008126F1" w:rsidP="00D14473">
      <w:r>
        <w:t>Monsieur Dominique Sonet demande quel est le nombre de logements concernés par cette taxe?</w:t>
      </w:r>
    </w:p>
    <w:p w14:paraId="49BE95AD" w14:textId="30F6D9F2" w:rsidR="00F8594E" w:rsidRDefault="00F8594E" w:rsidP="00F8594E">
      <w:r>
        <w:t>Monsieur le Bourgmestre informe l'assemblée que</w:t>
      </w:r>
      <w:r w:rsidR="00C117DD">
        <w:t>,</w:t>
      </w:r>
      <w:r>
        <w:t xml:space="preserve"> l'an dernier</w:t>
      </w:r>
      <w:r w:rsidR="00C117DD">
        <w:t>,</w:t>
      </w:r>
      <w:r>
        <w:t xml:space="preserve"> il y a eu 5 constats et 11 nouveaux constats en 2026.</w:t>
      </w:r>
    </w:p>
    <w:p w14:paraId="2BEE9F16" w14:textId="31284CE0" w:rsidR="009F4C20" w:rsidRDefault="008126F1" w:rsidP="00D14473">
      <w:r>
        <w:t xml:space="preserve">Monsieur Louis-Philippe Collin informe le Conseil que le montant </w:t>
      </w:r>
      <w:r w:rsidR="00F8594E">
        <w:t>total perçu en</w:t>
      </w:r>
      <w:r>
        <w:t xml:space="preserve"> 2024 s'élève à 3.800 euros.</w:t>
      </w:r>
    </w:p>
    <w:p w14:paraId="208DE1D2" w14:textId="77777777" w:rsidR="009F4C20" w:rsidRDefault="008126F1" w:rsidP="00D14473">
      <w:r>
        <w:t>Monsieur Dominique Sonet estime que la durée d'un an est un peu courte en cas de décès.</w:t>
      </w:r>
    </w:p>
    <w:p w14:paraId="7E1CF473" w14:textId="112E117F" w:rsidR="009F4C20" w:rsidRDefault="008126F1" w:rsidP="00D14473">
      <w:r>
        <w:t xml:space="preserve">Monsieur le Bourgmestre rétorque, </w:t>
      </w:r>
      <w:r w:rsidR="00F8594E">
        <w:t>qu’en prenant en compte les délais de procédure avec les constats préalables</w:t>
      </w:r>
      <w:r>
        <w:t>, nous arrivons à deux ans</w:t>
      </w:r>
      <w:r w:rsidR="00F8594E">
        <w:t xml:space="preserve"> avant que la taxe </w:t>
      </w:r>
      <w:r w:rsidR="004D1E9B">
        <w:t xml:space="preserve">ne </w:t>
      </w:r>
      <w:r w:rsidR="00F8594E">
        <w:t>soit effective</w:t>
      </w:r>
      <w:r>
        <w:t>. L'objectif n'est pas d’être derrière les gens en les pressant mais de les faire réagir!</w:t>
      </w:r>
    </w:p>
    <w:p w14:paraId="37DAE4B3" w14:textId="77777777" w:rsidR="009F4C20" w:rsidRDefault="008126F1" w:rsidP="00D14473">
      <w:r>
        <w:t>Monsieur Louis-Philippe Collin précise que c'est après 3 ans que les montants deviennent importants.</w:t>
      </w:r>
    </w:p>
    <w:p w14:paraId="638489DB" w14:textId="77777777" w:rsidR="009F4C20" w:rsidRDefault="008126F1" w:rsidP="00D14473">
      <w:r>
        <w:t>Monsieur le Bourgmestre informe l'assemblée que les montants ont été légèrement indexés.</w:t>
      </w:r>
    </w:p>
    <w:p w14:paraId="6EA986CC" w14:textId="77777777" w:rsidR="009F4C20" w:rsidRDefault="008126F1" w:rsidP="00D14473">
      <w:r>
        <w:t>Monsieur Marc Raskin demande ce qu'il se passe en cas de vente?</w:t>
      </w:r>
    </w:p>
    <w:p w14:paraId="78A5440E" w14:textId="77777777" w:rsidR="009F4C20" w:rsidRDefault="008126F1" w:rsidP="00D14473">
      <w:r>
        <w:t>Monsieur Louis-Philippe Collin rétorque que la taxe est due au premier janvier de l'exercice d'imposition.</w:t>
      </w:r>
    </w:p>
    <w:p w14:paraId="7730C857" w14:textId="77777777" w:rsidR="009F4C20" w:rsidRDefault="008126F1" w:rsidP="00D14473">
      <w:r>
        <w:t>Monsieur Marc Raskin demande si le suivant repart à zéro?</w:t>
      </w:r>
    </w:p>
    <w:p w14:paraId="2582AA2B" w14:textId="77777777" w:rsidR="009F4C20" w:rsidRDefault="008126F1" w:rsidP="00D14473">
      <w:r>
        <w:t>Monsieur Louis-Philippe Collin répond par l'affirmative.</w:t>
      </w:r>
    </w:p>
    <w:p w14:paraId="20C6F124" w14:textId="77777777" w:rsidR="009F4C20" w:rsidRDefault="008126F1" w:rsidP="00D14473">
      <w:r>
        <w:t> </w:t>
      </w:r>
    </w:p>
    <w:p w14:paraId="0B1DAA6E" w14:textId="77777777" w:rsidR="009F4C20" w:rsidRDefault="008126F1" w:rsidP="00D14473">
      <w:r>
        <w:t> </w:t>
      </w:r>
    </w:p>
    <w:p w14:paraId="3E284242" w14:textId="21398A6E" w:rsidR="009F4C20" w:rsidRDefault="008126F1" w:rsidP="00D14473">
      <w:pPr>
        <w:rPr>
          <w:szCs w:val="18"/>
        </w:rPr>
      </w:pPr>
      <w:r>
        <w:t> </w:t>
      </w:r>
    </w:p>
    <w:p w14:paraId="2982C48E" w14:textId="77777777" w:rsidR="009F4C20" w:rsidRDefault="008126F1" w:rsidP="00D14473">
      <w:pPr>
        <w:pStyle w:val="nFx4pod"/>
      </w:pPr>
      <w:r>
        <w:t>Le Conseil,</w:t>
      </w:r>
    </w:p>
    <w:p w14:paraId="18BB489D" w14:textId="77777777" w:rsidR="009F4C20" w:rsidRDefault="008126F1" w:rsidP="00D14473">
      <w:pPr>
        <w:pStyle w:val="nFx4pod"/>
      </w:pPr>
      <w:r>
        <w:t> </w:t>
      </w:r>
    </w:p>
    <w:p w14:paraId="63DD7E62" w14:textId="77777777" w:rsidR="009F4C20" w:rsidRDefault="008126F1" w:rsidP="00D14473">
      <w:pPr>
        <w:pStyle w:val="nFx4pod"/>
      </w:pPr>
      <w:r>
        <w:t>Vu la Constitution, les articles 41, 162 et 170 § 4 ;</w:t>
      </w:r>
    </w:p>
    <w:p w14:paraId="43465D27" w14:textId="77777777" w:rsidR="009F4C20" w:rsidRDefault="008126F1" w:rsidP="00D14473">
      <w:pPr>
        <w:pStyle w:val="nFx4pod"/>
      </w:pPr>
      <w:r>
        <w:t> </w:t>
      </w:r>
    </w:p>
    <w:p w14:paraId="7D707C0D" w14:textId="77777777" w:rsidR="009F4C20" w:rsidRDefault="008126F1" w:rsidP="00D14473">
      <w:r>
        <w:t>Vu le décret du 14 décembre 2000 (M.B. 18.1.2001) et la loi du 24 juin 2000 (M.B. 23.9.2004, éd. 2) portant assentiment de la Charte européenne de l’autonomie locale, notamment l’article 9.1. de la Charte ;</w:t>
      </w:r>
    </w:p>
    <w:p w14:paraId="5F540B96" w14:textId="77777777" w:rsidR="009F4C20" w:rsidRDefault="008126F1" w:rsidP="00D14473">
      <w:pPr>
        <w:pStyle w:val="nFx4pod"/>
      </w:pPr>
      <w:r>
        <w:t> </w:t>
      </w:r>
    </w:p>
    <w:p w14:paraId="364D65EA" w14:textId="77777777" w:rsidR="009F4C20" w:rsidRDefault="008126F1" w:rsidP="00D14473">
      <w:pPr>
        <w:pStyle w:val="nFx4pod"/>
      </w:pPr>
      <w:r>
        <w:t>Vu le Code de la démocratie locale et de la décentralisation, notamment les articles L1122-30 et L3321-1 à 12 ;</w:t>
      </w:r>
    </w:p>
    <w:p w14:paraId="524B957A" w14:textId="77777777" w:rsidR="009F4C20" w:rsidRDefault="008126F1" w:rsidP="00D14473">
      <w:pPr>
        <w:pStyle w:val="nFx4pod"/>
      </w:pPr>
      <w:r>
        <w:t> </w:t>
      </w:r>
    </w:p>
    <w:p w14:paraId="38B2507F" w14:textId="77777777" w:rsidR="009F4C20" w:rsidRDefault="008126F1" w:rsidP="00D14473">
      <w:pPr>
        <w:pStyle w:val="nFx4pod"/>
      </w:pPr>
      <w:r>
        <w:t>Vu le décret du 27 mai 2004 instaurant une taxe sur les sites d’activité économique désaffectés ;</w:t>
      </w:r>
    </w:p>
    <w:p w14:paraId="2BC6F68C" w14:textId="77777777" w:rsidR="009F4C20" w:rsidRDefault="008126F1" w:rsidP="00D14473">
      <w:pPr>
        <w:pStyle w:val="nFx4pod"/>
      </w:pPr>
      <w:r>
        <w:t> </w:t>
      </w:r>
    </w:p>
    <w:p w14:paraId="0AED2D9B" w14:textId="77777777" w:rsidR="009F4C20" w:rsidRDefault="008126F1" w:rsidP="00D14473">
      <w:pPr>
        <w:pStyle w:val="nFx4pod"/>
      </w:pPr>
      <w:r>
        <w:t>Vu les dispositions légales et réglementaires en vigueur en matière d'établissement et de recouvrement des taxes communales ;</w:t>
      </w:r>
    </w:p>
    <w:p w14:paraId="47FB577E" w14:textId="77777777" w:rsidR="009F4C20" w:rsidRDefault="008126F1" w:rsidP="00D14473">
      <w:pPr>
        <w:pStyle w:val="nFx4pod"/>
      </w:pPr>
      <w:r>
        <w:t> </w:t>
      </w:r>
    </w:p>
    <w:p w14:paraId="105861DB" w14:textId="77777777" w:rsidR="009F4C20" w:rsidRDefault="008126F1" w:rsidP="00D14473">
      <w:pPr>
        <w:pStyle w:val="nFx4pod"/>
      </w:pPr>
      <w:r>
        <w:t>Vu les recommandations émises par la circulaire du 11 septembre 2025 relative à l’élaboration des budgets des communes de la Région wallonne, pour l’année 2026 ;</w:t>
      </w:r>
    </w:p>
    <w:p w14:paraId="29AEC34F" w14:textId="77777777" w:rsidR="009F4C20" w:rsidRDefault="008126F1" w:rsidP="00D14473">
      <w:r>
        <w:t> </w:t>
      </w:r>
    </w:p>
    <w:p w14:paraId="308782BE" w14:textId="77777777" w:rsidR="009F4C20" w:rsidRDefault="008126F1" w:rsidP="00D14473">
      <w:r>
        <w:t>Vu la communication du dossier au Directeur financier faite en date du 09/12/2025 conformément à l’article L 1124-40 §1er, 3° et 4° du CDLD ;</w:t>
      </w:r>
    </w:p>
    <w:p w14:paraId="59AF9315" w14:textId="77777777" w:rsidR="009F4C20" w:rsidRDefault="008126F1" w:rsidP="00D14473">
      <w:r>
        <w:t> </w:t>
      </w:r>
    </w:p>
    <w:p w14:paraId="3FAA6139" w14:textId="77777777" w:rsidR="009F4C20" w:rsidRDefault="008126F1" w:rsidP="00D14473">
      <w:r>
        <w:t>Vu l’avis favorable rendu par le Directeur financier en date du 28 janvier 2026 et joint en annexe ;</w:t>
      </w:r>
    </w:p>
    <w:p w14:paraId="0660A452" w14:textId="77777777" w:rsidR="009F4C20" w:rsidRDefault="008126F1" w:rsidP="00D14473">
      <w:pPr>
        <w:pStyle w:val="nFx4pod"/>
      </w:pPr>
      <w:r>
        <w:t> </w:t>
      </w:r>
    </w:p>
    <w:p w14:paraId="448CA4BF" w14:textId="77777777" w:rsidR="009F4C20" w:rsidRDefault="008126F1" w:rsidP="00D14473">
      <w:pPr>
        <w:pStyle w:val="nFx4pod"/>
      </w:pPr>
      <w:r>
        <w:t>Vu que la Commune se doit d'obtenir des recettes afin de se procurer les ressources nécessaires en vue du financement des dépenses de sa politique générale et de ses missions de service public ;</w:t>
      </w:r>
    </w:p>
    <w:p w14:paraId="62990DC0" w14:textId="77777777" w:rsidR="009F4C20" w:rsidRDefault="008126F1" w:rsidP="00D14473">
      <w:pPr>
        <w:pStyle w:val="nFx4pod"/>
      </w:pPr>
      <w:r>
        <w:t> </w:t>
      </w:r>
    </w:p>
    <w:p w14:paraId="24B15AD7" w14:textId="77777777" w:rsidR="009F4C20" w:rsidRDefault="008126F1" w:rsidP="00D14473">
      <w:pPr>
        <w:pStyle w:val="nFx4pod"/>
      </w:pPr>
      <w:r>
        <w:t>Considérant que le présent règlement vise les propriétaires de certains immeubles bâtis, à savoir ceux qui sont inoccupés ou délabrés ainsi que les titulaires d'autres droits réels sur ces biens ;</w:t>
      </w:r>
    </w:p>
    <w:p w14:paraId="42F6A6A6" w14:textId="77777777" w:rsidR="009F4C20" w:rsidRDefault="008126F1" w:rsidP="00D14473">
      <w:pPr>
        <w:pStyle w:val="nFx4pod"/>
      </w:pPr>
      <w:r>
        <w:t> </w:t>
      </w:r>
    </w:p>
    <w:p w14:paraId="0B63FF28" w14:textId="77777777" w:rsidR="009F4C20" w:rsidRDefault="008126F1" w:rsidP="00D14473">
      <w:pPr>
        <w:pStyle w:val="nFx4pod"/>
      </w:pPr>
      <w:r>
        <w:t>Considérant que la taxe établie par le présent règlement a, comme pour les décisions antérieures en la matière, un caractère principalement et fondamentalement budgétaire ;</w:t>
      </w:r>
    </w:p>
    <w:p w14:paraId="164054A3" w14:textId="77777777" w:rsidR="009F4C20" w:rsidRDefault="008126F1" w:rsidP="00D14473">
      <w:pPr>
        <w:pStyle w:val="nFx4pod"/>
      </w:pPr>
      <w:r>
        <w:t> </w:t>
      </w:r>
    </w:p>
    <w:p w14:paraId="3CFBA00C" w14:textId="77777777" w:rsidR="009F4C20" w:rsidRDefault="008126F1" w:rsidP="00D14473">
      <w:pPr>
        <w:pStyle w:val="nFx4pod"/>
      </w:pPr>
      <w:r>
        <w:t>Considérant que les règles constitutionnelles de l’égalité des redevables et de la non-discrimination n'excluent pas qu'une différence de traitement soit établie entre des catégories de personnes, pour autant qu'elle repose sur des critères objectifs relevés dans les constats effectués par des agents assermentés et qu'elle soit raisonnablement justifiée par un taux progressif du montant de la taxe durant les trois premières années de taxation ;</w:t>
      </w:r>
    </w:p>
    <w:p w14:paraId="1C37B3FE" w14:textId="77777777" w:rsidR="009F4C20" w:rsidRDefault="008126F1" w:rsidP="00D14473">
      <w:pPr>
        <w:pStyle w:val="nFx4pod"/>
      </w:pPr>
      <w:r>
        <w:t> </w:t>
      </w:r>
    </w:p>
    <w:p w14:paraId="2000E3A1" w14:textId="77777777" w:rsidR="009F4C20" w:rsidRDefault="008126F1" w:rsidP="00D14473">
      <w:pPr>
        <w:pStyle w:val="nFx4pod"/>
      </w:pPr>
      <w:r>
        <w:t>Considérant en effet que la présente taxe proposée ambitionne de frapper tous les propriétaires de bâtiments (ou titulaires d'autres droits réels) qui ne les occupent pas ou ne les exploitent pas eux-mêmes et ne permettent pas qu'ils puissent être occupés ou exploités par autrui alors que l'Etat tente par certains incitants d'augmenter l'offre locative de logements ou que les pouvoirs publics mettent en place des processus d'aide aux propriétaires comme les agences immobilières sociales (AIS) ;</w:t>
      </w:r>
    </w:p>
    <w:p w14:paraId="5D294E7C" w14:textId="77777777" w:rsidR="009F4C20" w:rsidRDefault="008126F1" w:rsidP="00D14473">
      <w:pPr>
        <w:pStyle w:val="nFx4pod"/>
      </w:pPr>
      <w:r>
        <w:t> </w:t>
      </w:r>
    </w:p>
    <w:p w14:paraId="14B4D154" w14:textId="77777777" w:rsidR="009F4C20" w:rsidRDefault="008126F1" w:rsidP="00D14473">
      <w:pPr>
        <w:pStyle w:val="nFx4pod"/>
      </w:pPr>
      <w:r>
        <w:t>A TITRE PRINCIPAL</w:t>
      </w:r>
    </w:p>
    <w:p w14:paraId="77CF34AA" w14:textId="77777777" w:rsidR="009F4C20" w:rsidRDefault="008126F1" w:rsidP="00D14473">
      <w:pPr>
        <w:pStyle w:val="nFx4pod"/>
      </w:pPr>
      <w:r>
        <w:t> </w:t>
      </w:r>
    </w:p>
    <w:p w14:paraId="632463F4" w14:textId="77777777" w:rsidR="009F4C20" w:rsidRDefault="008126F1" w:rsidP="00D14473">
      <w:pPr>
        <w:pStyle w:val="nFx4pod"/>
      </w:pPr>
      <w:r>
        <w:t>Considérant que la Commune se doit d'obtenir des recettes afin de se procurer les ressources nécessaires en vue du financement des dépenses de sa politique générale et de ses missions de service public ;</w:t>
      </w:r>
    </w:p>
    <w:p w14:paraId="061B6DC6" w14:textId="77777777" w:rsidR="009F4C20" w:rsidRDefault="008126F1" w:rsidP="00D14473">
      <w:pPr>
        <w:pStyle w:val="nFx4pod"/>
      </w:pPr>
      <w:r>
        <w:t> </w:t>
      </w:r>
    </w:p>
    <w:p w14:paraId="654EE825" w14:textId="77777777" w:rsidR="009F4C20" w:rsidRDefault="008126F1" w:rsidP="00D14473">
      <w:pPr>
        <w:pStyle w:val="nFx4pod"/>
      </w:pPr>
      <w:r>
        <w:t>Considérant que, dans le cadre de l'autonomie fiscale que lui confère l'art 170, § 4 de la Constitution, la Commune est compétente pour désigner les redevables des taxes qu'elle institue ;</w:t>
      </w:r>
    </w:p>
    <w:p w14:paraId="1F2CBB85" w14:textId="77777777" w:rsidR="009F4C20" w:rsidRDefault="008126F1" w:rsidP="00D14473">
      <w:pPr>
        <w:pStyle w:val="nFx4pod"/>
      </w:pPr>
      <w:r>
        <w:t> </w:t>
      </w:r>
    </w:p>
    <w:p w14:paraId="12229C42" w14:textId="77777777" w:rsidR="009F4C20" w:rsidRDefault="008126F1" w:rsidP="00D14473">
      <w:pPr>
        <w:pStyle w:val="nFx4pod"/>
      </w:pPr>
      <w:r>
        <w:t>A TITRE ACCESSOIRE</w:t>
      </w:r>
    </w:p>
    <w:p w14:paraId="54D159A1" w14:textId="77777777" w:rsidR="009F4C20" w:rsidRDefault="008126F1" w:rsidP="00D14473">
      <w:pPr>
        <w:pStyle w:val="nFx4pod"/>
      </w:pPr>
      <w:r>
        <w:t> </w:t>
      </w:r>
    </w:p>
    <w:p w14:paraId="7E686487" w14:textId="77777777" w:rsidR="009F4C20" w:rsidRDefault="008126F1" w:rsidP="00D14473">
      <w:pPr>
        <w:pStyle w:val="nFx4pod"/>
      </w:pPr>
      <w:r>
        <w:t>Considérant que le maintien des immeubles inoccupés ou délabrés est manifestement un frein au développement du logement, du commerce ou de l'industrie ;</w:t>
      </w:r>
    </w:p>
    <w:p w14:paraId="05E59698" w14:textId="77777777" w:rsidR="009F4C20" w:rsidRDefault="008126F1" w:rsidP="00D14473">
      <w:pPr>
        <w:pStyle w:val="nFx4pod"/>
      </w:pPr>
      <w:r>
        <w:t> </w:t>
      </w:r>
    </w:p>
    <w:p w14:paraId="53CEE8F5" w14:textId="77777777" w:rsidR="009F4C20" w:rsidRDefault="008126F1" w:rsidP="00D14473">
      <w:pPr>
        <w:pStyle w:val="nFx4pod"/>
      </w:pPr>
      <w:r>
        <w:t>Considérant que cette taxe vise à promouvoir la politique foncière communale en permettant l'usage adéquat des immeubles, à supprimer l'impact inesthétique sur l'environnement et à atténuer des situations génératrices d'insécurité et de manque de salubrité ;</w:t>
      </w:r>
    </w:p>
    <w:p w14:paraId="43CBF17F" w14:textId="77777777" w:rsidR="009F4C20" w:rsidRDefault="008126F1" w:rsidP="00D14473">
      <w:pPr>
        <w:pStyle w:val="nFx4pod"/>
      </w:pPr>
      <w:r>
        <w:t> </w:t>
      </w:r>
    </w:p>
    <w:p w14:paraId="01FC5D99" w14:textId="77777777" w:rsidR="009F4C20" w:rsidRDefault="008126F1" w:rsidP="00D14473">
      <w:pPr>
        <w:pStyle w:val="nFx4pod"/>
      </w:pPr>
      <w:r>
        <w:t>Considérant que la taxe sur les immeubles bâtis inoccupés ou délabrés tend à inciter le propriétaire (ou autre titulaire de droits réels) à occuper ou exploiter ceux-ci, ou à proposer leur occupation ou exploitation par des locataires et que cette optique a été reconnue sans ambiguïté par le Conseil d'Etat ;</w:t>
      </w:r>
    </w:p>
    <w:p w14:paraId="499F5C7F" w14:textId="77777777" w:rsidR="009F4C20" w:rsidRDefault="008126F1" w:rsidP="00D14473">
      <w:pPr>
        <w:pStyle w:val="nFx4pod"/>
      </w:pPr>
      <w:r>
        <w:t> </w:t>
      </w:r>
    </w:p>
    <w:p w14:paraId="01AC4A89" w14:textId="77777777" w:rsidR="009F4C20" w:rsidRDefault="008126F1" w:rsidP="00D14473">
      <w:pPr>
        <w:pStyle w:val="nFx4pod"/>
      </w:pPr>
      <w:r>
        <w:lastRenderedPageBreak/>
        <w:t>Considérant enfin que l'absence d'occupation d'immeuble génère un manque de recettes fiscales dans le cadre des taxes communales commerciales et industrielles et de l'impôt des personnes physiques ;</w:t>
      </w:r>
    </w:p>
    <w:p w14:paraId="49B41E72" w14:textId="77777777" w:rsidR="009F4C20" w:rsidRDefault="008126F1" w:rsidP="00D14473">
      <w:pPr>
        <w:pStyle w:val="nFx4pod"/>
      </w:pPr>
      <w:r>
        <w:t> </w:t>
      </w:r>
    </w:p>
    <w:p w14:paraId="1E00C97E" w14:textId="77777777" w:rsidR="009F4C20" w:rsidRDefault="008126F1" w:rsidP="00D14473">
      <w:pPr>
        <w:pStyle w:val="nFx4pod"/>
      </w:pPr>
      <w:r>
        <w:t>Considérant que les précisions suivantes doivent être apportées quant au calcul de la taxe ;</w:t>
      </w:r>
    </w:p>
    <w:p w14:paraId="1F3EBB98" w14:textId="77777777" w:rsidR="009F4C20" w:rsidRDefault="008126F1" w:rsidP="00D14473">
      <w:pPr>
        <w:pStyle w:val="nFx4pod"/>
      </w:pPr>
      <w:r>
        <w:t> </w:t>
      </w:r>
    </w:p>
    <w:p w14:paraId="44AF815F" w14:textId="77777777" w:rsidR="009F4C20" w:rsidRDefault="008126F1" w:rsidP="00D14473">
      <w:pPr>
        <w:pStyle w:val="nFx4pod"/>
      </w:pPr>
      <w:r>
        <w:t>Considérant que la taxe est fixée au mètre courant de façade et par niveau eu égard au fait que la valeur sous-jacente de l'immeuble liée à la capacité contributive du propriétaire (ou titulaire d'autres droits réels) est fortement influencée par la façade et non par la profondeur, ainsi que c'est également le cas lors de la fixation du revenu cadastral d'un immeuble à destination commerciale ;</w:t>
      </w:r>
    </w:p>
    <w:p w14:paraId="1C02FA79" w14:textId="77777777" w:rsidR="009F4C20" w:rsidRDefault="008126F1" w:rsidP="00D14473">
      <w:pPr>
        <w:pStyle w:val="nFx4pod"/>
      </w:pPr>
      <w:r>
        <w:t> </w:t>
      </w:r>
    </w:p>
    <w:p w14:paraId="394FA915" w14:textId="77777777" w:rsidR="009F4C20" w:rsidRDefault="008126F1" w:rsidP="00D14473">
      <w:pPr>
        <w:pStyle w:val="nFx4pod"/>
      </w:pPr>
      <w:r>
        <w:t>Considérant enfin qu'il est ainsi démontré que la taxe n'est pas établie de manière dissuasive mais bien de manière raisonnable ;</w:t>
      </w:r>
    </w:p>
    <w:p w14:paraId="40165C27" w14:textId="77777777" w:rsidR="009F4C20" w:rsidRDefault="008126F1" w:rsidP="00D14473">
      <w:pPr>
        <w:pStyle w:val="nFx4pod"/>
      </w:pPr>
      <w:r>
        <w:t> </w:t>
      </w:r>
    </w:p>
    <w:p w14:paraId="34DA0F9F" w14:textId="77777777" w:rsidR="009F4C20" w:rsidRDefault="008126F1" w:rsidP="00D14473">
      <w:pPr>
        <w:pStyle w:val="nFx4pod"/>
      </w:pPr>
      <w:r>
        <w:t>Considérant que la délibération susmentionnée est conforme à la loi et à l’intérêt général ;</w:t>
      </w:r>
    </w:p>
    <w:p w14:paraId="2C961D3B" w14:textId="77777777" w:rsidR="009F4C20" w:rsidRDefault="008126F1" w:rsidP="00D14473">
      <w:pPr>
        <w:pStyle w:val="nFx4pod"/>
      </w:pPr>
      <w:r>
        <w:t> </w:t>
      </w:r>
    </w:p>
    <w:p w14:paraId="15EC2B71" w14:textId="77777777" w:rsidR="009F4C20" w:rsidRDefault="008126F1" w:rsidP="00D14473">
      <w:pPr>
        <w:pStyle w:val="nFx4pod"/>
      </w:pPr>
      <w:r>
        <w:t>Sur proposition du Collège communal ;</w:t>
      </w:r>
    </w:p>
    <w:p w14:paraId="204B3AB6" w14:textId="77777777" w:rsidR="009F4C20" w:rsidRDefault="008126F1" w:rsidP="00D14473">
      <w:pPr>
        <w:pStyle w:val="nFx4pod"/>
      </w:pPr>
      <w:r>
        <w:t> </w:t>
      </w:r>
    </w:p>
    <w:p w14:paraId="0118157D" w14:textId="77777777" w:rsidR="009F4C20" w:rsidRDefault="008126F1" w:rsidP="00D14473">
      <w:pPr>
        <w:pStyle w:val="nFx4pod"/>
      </w:pPr>
      <w:r>
        <w:t>Par ces motifs ;</w:t>
      </w:r>
    </w:p>
    <w:p w14:paraId="13FD06D3" w14:textId="77777777" w:rsidR="009F4C20" w:rsidRDefault="008126F1" w:rsidP="00D14473">
      <w:pPr>
        <w:pStyle w:val="nFx4pod"/>
      </w:pPr>
      <w:r>
        <w:t> </w:t>
      </w:r>
    </w:p>
    <w:p w14:paraId="6CFB78C9" w14:textId="77777777" w:rsidR="009F4C20" w:rsidRDefault="008126F1" w:rsidP="00D14473">
      <w:pPr>
        <w:pStyle w:val="nFx4pod"/>
      </w:pPr>
      <w:r>
        <w:t>Après en avoir délibéré ;</w:t>
      </w:r>
    </w:p>
    <w:p w14:paraId="1D4836B0" w14:textId="77777777" w:rsidR="009F4C20" w:rsidRDefault="009F4C20" w:rsidP="00D14473">
      <w:pPr>
        <w:rPr>
          <w:szCs w:val="18"/>
        </w:rPr>
      </w:pPr>
    </w:p>
    <w:p w14:paraId="7666BE86" w14:textId="77777777" w:rsidR="009F4C20" w:rsidRDefault="008126F1" w:rsidP="00D14473">
      <w:pPr>
        <w:pStyle w:val="nFx4pod"/>
      </w:pPr>
      <w:r>
        <w:rPr>
          <w:rStyle w:val="nFx2pod"/>
        </w:rPr>
        <w:t>DECIDE à l'unanimité:</w:t>
      </w:r>
    </w:p>
    <w:p w14:paraId="5EA80A8C" w14:textId="77777777" w:rsidR="009F4C20" w:rsidRDefault="008126F1" w:rsidP="00D14473">
      <w:pPr>
        <w:pStyle w:val="nFx4pod"/>
      </w:pPr>
      <w:r>
        <w:t> </w:t>
      </w:r>
    </w:p>
    <w:p w14:paraId="6FA97E0A" w14:textId="77777777" w:rsidR="009F4C20" w:rsidRDefault="008126F1" w:rsidP="00D14473">
      <w:pPr>
        <w:pStyle w:val="nFx4pod"/>
      </w:pPr>
      <w:r>
        <w:t>Article 1</w:t>
      </w:r>
      <w:r>
        <w:rPr>
          <w:rStyle w:val="nFx5pod"/>
        </w:rPr>
        <w:t>er</w:t>
      </w:r>
      <w:r>
        <w:t>. Il est établi au profit de la Commune, pour les exercices d'imposition 2026 à 2031, une taxe communale annuelle sur les immeubles bâtis inoccupés ou délabrés ou les deux.</w:t>
      </w:r>
    </w:p>
    <w:p w14:paraId="54553606" w14:textId="77777777" w:rsidR="009F4C20" w:rsidRDefault="008126F1" w:rsidP="00D14473">
      <w:pPr>
        <w:pStyle w:val="nFx4pod"/>
      </w:pPr>
      <w:r>
        <w:t> </w:t>
      </w:r>
    </w:p>
    <w:p w14:paraId="64066FB3" w14:textId="77777777" w:rsidR="009F4C20" w:rsidRDefault="008126F1" w:rsidP="00D14473">
      <w:pPr>
        <w:pStyle w:val="nFx4pod"/>
      </w:pPr>
      <w:r>
        <w:t>Ne sont pas visés par la présente taxe, les biens du domaine public et ceux du domaine privé de l'Etat entièrement affectés à un service public ou à un service d'utilité.</w:t>
      </w:r>
    </w:p>
    <w:p w14:paraId="65F818F7" w14:textId="77777777" w:rsidR="009F4C20" w:rsidRDefault="008126F1" w:rsidP="00D14473">
      <w:pPr>
        <w:pStyle w:val="nFx4pod"/>
      </w:pPr>
      <w:r>
        <w:t> </w:t>
      </w:r>
    </w:p>
    <w:p w14:paraId="79E2ADFE" w14:textId="77777777" w:rsidR="009F4C20" w:rsidRDefault="008126F1" w:rsidP="00D14473">
      <w:pPr>
        <w:pStyle w:val="nFx4pod"/>
      </w:pPr>
      <w:r>
        <w:t>Art. 2. Pour l'application du règlement, on entend par :</w:t>
      </w:r>
    </w:p>
    <w:p w14:paraId="0839E98E" w14:textId="77777777" w:rsidR="009F4C20" w:rsidRDefault="008126F1" w:rsidP="00D14473">
      <w:pPr>
        <w:pStyle w:val="nFx4pod"/>
      </w:pPr>
      <w:r>
        <w:t>1° « immeuble bâti » : tout bâtiment ou toute installation en tenant lieu, même en matériaux non durables, qui est incorporé au sol, ancré à celui-ci ou dont l'appui assure la stabilité, destiné à rester en place alors même qu'il peut être démonté ou déplacé, non visé par le décret du 27 mai 2004 relatif aux sites d'activité économique désaffectés de plus de mille mètres carrés ;</w:t>
      </w:r>
    </w:p>
    <w:p w14:paraId="30C19EDD" w14:textId="77777777" w:rsidR="009F4C20" w:rsidRDefault="008126F1" w:rsidP="00D14473">
      <w:pPr>
        <w:pStyle w:val="nFx4pod"/>
      </w:pPr>
      <w:r>
        <w:t>2° « immeuble sans inscription » : l'immeuble (ou la partie d'immeuble) bâti pour lequel aucune personne n'est inscrite dans les registres de la population ou d'attente, ou pour lequel il n'y a pas d'inscription à la Banque-Carrefour des Entreprises, sauf le prescrit de l'article 3 ;</w:t>
      </w:r>
    </w:p>
    <w:p w14:paraId="0EF8598F" w14:textId="77777777" w:rsidR="009F4C20" w:rsidRDefault="008126F1" w:rsidP="00D14473">
      <w:pPr>
        <w:pStyle w:val="nFx4pod"/>
      </w:pPr>
      <w:r>
        <w:t>3° « immeuble incompatible » : indépendamment de toute inscription dans les registres de la population ou d'attente ou à la Banque-Carrefour des Entreprises, l'immeuble (ou partie d'immeuble) bâti :</w:t>
      </w:r>
    </w:p>
    <w:p w14:paraId="68906B2F" w14:textId="77777777" w:rsidR="009F4C20" w:rsidRDefault="008126F1" w:rsidP="00D14473">
      <w:pPr>
        <w:pStyle w:val="nFx4pod"/>
      </w:pPr>
      <w:r>
        <w:t>a) dont l'exploitation relève du décret du 11 mars 1999 relatif au permis d'environnement, dès lors que soit le permis d'exploiter, d'environnement, unique ou la déclaration requise n'a pas été mis en œuvre et est périmé, soit que ledit établissement fait l'objet d'un ordre d'arrêter l'exploitation, d'un retrait ou d'une suspension d'autorisation prononcés en vertu du décret susmentionné ;</w:t>
      </w:r>
    </w:p>
    <w:p w14:paraId="076CD8AC" w14:textId="77777777" w:rsidR="009F4C20" w:rsidRDefault="008126F1" w:rsidP="00D14473">
      <w:pPr>
        <w:pStyle w:val="nFx4pod"/>
      </w:pPr>
      <w:r>
        <w:t>b) dont l'occupation relève d'une activité soumise à un permis d’urbanisme d'implantation commerciale conformément à l’article D.IV,4, alinéa 1</w:t>
      </w:r>
      <w:r>
        <w:rPr>
          <w:rStyle w:val="nFx5pod"/>
        </w:rPr>
        <w:t>er</w:t>
      </w:r>
      <w:r>
        <w:t>, 8° du CoDT tel que modifié par l’arrêté du Gouvernement wallon du 25 avril 2024 lorsque ladite implantation fait l'objet d'un ordre de fermeture, d'un retrait ou d'une suspension d'autorisation ;</w:t>
      </w:r>
    </w:p>
    <w:p w14:paraId="75C0F5DA" w14:textId="77777777" w:rsidR="009F4C20" w:rsidRDefault="008126F1" w:rsidP="00D14473">
      <w:pPr>
        <w:pStyle w:val="nFx4pod"/>
      </w:pPr>
      <w:r>
        <w:t>c) faisant l'objet d'un arrêté d'inhabitabilité en application du Code wallon du logement ;</w:t>
      </w:r>
    </w:p>
    <w:p w14:paraId="06A4B551" w14:textId="77777777" w:rsidR="009F4C20" w:rsidRDefault="008126F1" w:rsidP="00D14473">
      <w:pPr>
        <w:pStyle w:val="nFx4pod"/>
      </w:pPr>
      <w:r>
        <w:t>d) faisant l'objet d'un arrêté ordonnant la démolition ou en interdisant l'occupation, pris en application de l'article 135 de la nouvelle Loi communale ;</w:t>
      </w:r>
    </w:p>
    <w:p w14:paraId="77CCA77C" w14:textId="77777777" w:rsidR="009F4C20" w:rsidRDefault="008126F1" w:rsidP="00D14473">
      <w:pPr>
        <w:pStyle w:val="nFx4pod"/>
      </w:pPr>
      <w:r>
        <w:t>4° « immeuble inoccupé » : l'immeuble (ou partie d'immeuble) bâti répondant à la définition d'immeuble sans inscription ou d'immeuble incompatible, ou les deux ;</w:t>
      </w:r>
    </w:p>
    <w:p w14:paraId="01422FB2" w14:textId="77777777" w:rsidR="009F4C20" w:rsidRDefault="008126F1" w:rsidP="00D14473">
      <w:pPr>
        <w:pStyle w:val="nFx4pod"/>
      </w:pPr>
      <w:r>
        <w:t>5° « immeuble délabré » : l'immeuble (ou partie d'immeuble) bâti dont l'état du clos (c'est-à-dire des murs, huisseries, fermetures, etc.) ou du couvert (c'est-à-dire de la couverture, charpente, etc.) présente en tout ou en partie soit des signes de délabrement résultant d'un état de vétusté manifeste, soit un manque d'entretien manifeste, ou encore qui n'est pas compatible avec l'occupation à laquelle il est structurellement destiné ;</w:t>
      </w:r>
    </w:p>
    <w:p w14:paraId="632C65A7" w14:textId="77777777" w:rsidR="009F4C20" w:rsidRDefault="008126F1" w:rsidP="00D14473">
      <w:pPr>
        <w:pStyle w:val="nFx4pod"/>
      </w:pPr>
      <w:r>
        <w:t>6° « Fonctionnaire » : tout agent communal assermenté en vertu de l’article L3321-7 du Code de la démocratie locale et de la décentralisation et désigné par le Collège communal.</w:t>
      </w:r>
    </w:p>
    <w:p w14:paraId="39449508" w14:textId="77777777" w:rsidR="009F4C20" w:rsidRDefault="008126F1" w:rsidP="00D14473">
      <w:pPr>
        <w:pStyle w:val="nFx4pod"/>
      </w:pPr>
      <w:r>
        <w:t> </w:t>
      </w:r>
    </w:p>
    <w:p w14:paraId="17161F49" w14:textId="77777777" w:rsidR="009F4C20" w:rsidRDefault="008126F1" w:rsidP="00D14473">
      <w:pPr>
        <w:pStyle w:val="nFx4pod"/>
      </w:pPr>
      <w:r>
        <w:t>Art. 3. L'immeuble sans inscription n'est pas inoccupé si le titulaire du droit réel prouve que l'immeuble ou la partie d'immeuble bâti sert effectivement, pendant la période visée à l'article 5, de logement ou de lieu d'exercice d'activités de nature industrielle, artisanale, agricole, horticole, commerciale, sociale, culturelle ou de services.</w:t>
      </w:r>
    </w:p>
    <w:p w14:paraId="46BB0305" w14:textId="77777777" w:rsidR="009F4C20" w:rsidRDefault="008126F1" w:rsidP="00D14473">
      <w:pPr>
        <w:pStyle w:val="nFx4pod"/>
      </w:pPr>
      <w:r>
        <w:t> </w:t>
      </w:r>
    </w:p>
    <w:p w14:paraId="0F6FA5F2" w14:textId="77777777" w:rsidR="009F4C20" w:rsidRDefault="008126F1" w:rsidP="00D14473">
      <w:pPr>
        <w:pStyle w:val="nFx4pod"/>
      </w:pPr>
      <w:r>
        <w:t>Art. 4. N'est pas considérée comme une occupation, l'occupation sans droit ni titre, ni l'occupation proscrite par un arrêté pris sur base de l'article 135 de la nouvelle Loi communale.</w:t>
      </w:r>
    </w:p>
    <w:p w14:paraId="493DE132" w14:textId="77777777" w:rsidR="009F4C20" w:rsidRDefault="008126F1" w:rsidP="00D14473">
      <w:pPr>
        <w:pStyle w:val="nFx4pod"/>
      </w:pPr>
      <w:r>
        <w:t> </w:t>
      </w:r>
    </w:p>
    <w:p w14:paraId="65F5226A" w14:textId="77777777" w:rsidR="009F4C20" w:rsidRDefault="008126F1" w:rsidP="00D14473">
      <w:pPr>
        <w:pStyle w:val="nFx4pod"/>
      </w:pPr>
      <w:r>
        <w:t>Art. 5. Le fait générateur de la taxe est le maintien en l'état d’un immeuble ou partie d’immeuble inoccupé ou délabré visé ci-dessus.</w:t>
      </w:r>
    </w:p>
    <w:p w14:paraId="083621E4" w14:textId="77777777" w:rsidR="009F4C20" w:rsidRDefault="008126F1" w:rsidP="00D14473">
      <w:pPr>
        <w:pStyle w:val="nFx4pod"/>
      </w:pPr>
      <w:r>
        <w:t> </w:t>
      </w:r>
    </w:p>
    <w:p w14:paraId="1FBED217" w14:textId="77777777" w:rsidR="009F4C20" w:rsidRDefault="008126F1" w:rsidP="00D14473">
      <w:pPr>
        <w:pStyle w:val="nFx4pod"/>
      </w:pPr>
      <w:r>
        <w:t>Art. 6. § 1</w:t>
      </w:r>
      <w:r>
        <w:rPr>
          <w:rStyle w:val="nFx5pod"/>
        </w:rPr>
        <w:t>er</w:t>
      </w:r>
      <w:r>
        <w:t>. Pour le 1</w:t>
      </w:r>
      <w:r>
        <w:rPr>
          <w:rStyle w:val="nFx5pod"/>
        </w:rPr>
        <w:t>er</w:t>
      </w:r>
      <w:r>
        <w:t xml:space="preserve"> exercice d’imposition, le maintien en l’état doit exister pendant une période comprise entre deux constats consécutifs (visés à l’article 8), qui doivent être distants d’une période minimale de 6 mois. Cette période sera identique pour l’ensemble des contribuables.</w:t>
      </w:r>
    </w:p>
    <w:p w14:paraId="768E80E9" w14:textId="77777777" w:rsidR="009F4C20" w:rsidRDefault="008126F1" w:rsidP="00D14473">
      <w:pPr>
        <w:pStyle w:val="nFx4pod"/>
      </w:pPr>
      <w:r>
        <w:t>§ 2. Pour les exercices d'imposition ultérieurs, la taxe est due au 1</w:t>
      </w:r>
      <w:r>
        <w:rPr>
          <w:rStyle w:val="nFx5pod"/>
        </w:rPr>
        <w:t>er</w:t>
      </w:r>
      <w:r>
        <w:t xml:space="preserve"> janvier de chaque exercice d'imposition.</w:t>
      </w:r>
    </w:p>
    <w:p w14:paraId="53F47290" w14:textId="77777777" w:rsidR="009F4C20" w:rsidRDefault="008126F1" w:rsidP="00D14473">
      <w:pPr>
        <w:pStyle w:val="nFx4pod"/>
      </w:pPr>
      <w:r>
        <w:t> </w:t>
      </w:r>
    </w:p>
    <w:p w14:paraId="63DBEB55" w14:textId="77777777" w:rsidR="009F4C20" w:rsidRDefault="008126F1" w:rsidP="00D14473">
      <w:pPr>
        <w:pStyle w:val="nFx4pod"/>
      </w:pPr>
      <w:r>
        <w:t>Art. 7. La taxe est due aussi longtemps que le redevable ne met pas en œuvre la procédure déterminée à l'article 17.</w:t>
      </w:r>
    </w:p>
    <w:p w14:paraId="06E000BC" w14:textId="77777777" w:rsidR="009F4C20" w:rsidRDefault="008126F1" w:rsidP="00D14473">
      <w:pPr>
        <w:pStyle w:val="nFx4pod"/>
      </w:pPr>
      <w:r>
        <w:t> </w:t>
      </w:r>
    </w:p>
    <w:p w14:paraId="5A88F281" w14:textId="77777777" w:rsidR="009F4C20" w:rsidRDefault="008126F1" w:rsidP="00D14473">
      <w:pPr>
        <w:pStyle w:val="nFx4pod"/>
      </w:pPr>
      <w:r>
        <w:t>Art. 8. Le constat établissant qu'un immeuble est inoccupé ou délabré est dressé par le Fonctionnaire visé à l'article 2, 6°.</w:t>
      </w:r>
    </w:p>
    <w:p w14:paraId="52CC2045" w14:textId="77777777" w:rsidR="009F4C20" w:rsidRDefault="008126F1" w:rsidP="00D14473">
      <w:pPr>
        <w:pStyle w:val="nFx4pod"/>
      </w:pPr>
      <w:r>
        <w:t> </w:t>
      </w:r>
    </w:p>
    <w:p w14:paraId="7BFED5FF" w14:textId="77777777" w:rsidR="009F4C20" w:rsidRDefault="008126F1" w:rsidP="00D14473">
      <w:pPr>
        <w:pStyle w:val="nFx4pod"/>
      </w:pPr>
      <w:r>
        <w:t>Art. 9. Le constat est notifié au titulaire du droit réel sur tout ou partie de l'immeuble par ledit Fonctionnaire par voie recommandée.</w:t>
      </w:r>
    </w:p>
    <w:p w14:paraId="7A649D28" w14:textId="77777777" w:rsidR="009F4C20" w:rsidRDefault="008126F1" w:rsidP="00D14473">
      <w:pPr>
        <w:pStyle w:val="nFx4pod"/>
      </w:pPr>
      <w:r>
        <w:t>Le titulaire du droit réel peut faire connaître, par écrit, ses remarques et ses observations dans les trente jours à dater de la notification au signataire de celle-ci.</w:t>
      </w:r>
    </w:p>
    <w:p w14:paraId="00EDFBC0" w14:textId="77777777" w:rsidR="009F4C20" w:rsidRDefault="008126F1" w:rsidP="00D14473">
      <w:pPr>
        <w:pStyle w:val="nFx4pod"/>
      </w:pPr>
      <w:r>
        <w:t> </w:t>
      </w:r>
    </w:p>
    <w:p w14:paraId="44DF9DBC" w14:textId="77777777" w:rsidR="009F4C20" w:rsidRDefault="008126F1" w:rsidP="00D14473">
      <w:pPr>
        <w:pStyle w:val="nFx4pod"/>
      </w:pPr>
      <w:r>
        <w:t>Art. 10. Lorsqu'un deuxième constat a été effectué dans le cadre du règlement sur les immeubles bâtis inoccupés ou délabrés, celui-ci vaut constat visé à l'article 8 de même que sa notification vaut notification visée à l'article 9.</w:t>
      </w:r>
    </w:p>
    <w:p w14:paraId="51B31CD9" w14:textId="77777777" w:rsidR="009F4C20" w:rsidRDefault="008126F1" w:rsidP="00D14473">
      <w:pPr>
        <w:pStyle w:val="nFx4pod"/>
      </w:pPr>
      <w:r>
        <w:t>Toutefois, la notification de ce deuxième constat doit avoir été effectuée avant le 1</w:t>
      </w:r>
      <w:r>
        <w:rPr>
          <w:rStyle w:val="nFx5pod"/>
        </w:rPr>
        <w:t>er</w:t>
      </w:r>
      <w:r>
        <w:t xml:space="preserve"> janvier.</w:t>
      </w:r>
    </w:p>
    <w:p w14:paraId="5F66972F" w14:textId="77777777" w:rsidR="009F4C20" w:rsidRDefault="008126F1" w:rsidP="00D14473">
      <w:pPr>
        <w:pStyle w:val="nFx4pod"/>
      </w:pPr>
      <w:r>
        <w:t> </w:t>
      </w:r>
    </w:p>
    <w:p w14:paraId="7DC2C48E" w14:textId="77777777" w:rsidR="009F4C20" w:rsidRDefault="008126F1" w:rsidP="00D14473">
      <w:pPr>
        <w:pStyle w:val="nFx4pod"/>
      </w:pPr>
      <w:r>
        <w:lastRenderedPageBreak/>
        <w:t>Art. 11. La taxe est due par le titulaire du droit réel sur tout ou partie de l'immeuble inoccupé aux dates visées à l'article 6. En cas de pluralité de titulaires du droit réel, chacun d'entre eux est solidairement redevable de la taxe.</w:t>
      </w:r>
    </w:p>
    <w:p w14:paraId="33FB7DAA" w14:textId="77777777" w:rsidR="009F4C20" w:rsidRDefault="008126F1" w:rsidP="00D14473">
      <w:pPr>
        <w:pStyle w:val="nFx4pod"/>
      </w:pPr>
      <w:r>
        <w:t> </w:t>
      </w:r>
    </w:p>
    <w:p w14:paraId="5210A2D2" w14:textId="77777777" w:rsidR="009F4C20" w:rsidRDefault="008126F1" w:rsidP="00D14473">
      <w:pPr>
        <w:pStyle w:val="nFx4pod"/>
      </w:pPr>
      <w:r>
        <w:t>Art 12. Sont exonérés de la taxe:</w:t>
      </w:r>
    </w:p>
    <w:p w14:paraId="634337BD" w14:textId="77777777" w:rsidR="009F4C20" w:rsidRDefault="008126F1" w:rsidP="00D14473">
      <w:pPr>
        <w:pStyle w:val="podBulletItem"/>
        <w:tabs>
          <w:tab w:val="left" w:pos="922"/>
        </w:tabs>
        <w:ind w:left="0"/>
      </w:pPr>
      <w:r>
        <w:t>Les immeubles inoccupés en travaux et inhabitables avec un maximum d’exonération de deux ans (ou cinq ans si travaux demandant un permis d’urbanisme) afin de tenir compte de la période pendant laquelle le bâtiment n’est pas habitable et subit des travaux de rénovation.</w:t>
      </w:r>
    </w:p>
    <w:p w14:paraId="24BE4B9E" w14:textId="77777777" w:rsidR="009F4C20" w:rsidRDefault="008126F1" w:rsidP="00D14473">
      <w:pPr>
        <w:pStyle w:val="podBulletItem"/>
        <w:tabs>
          <w:tab w:val="left" w:pos="922"/>
        </w:tabs>
        <w:ind w:left="0"/>
      </w:pPr>
      <w:r>
        <w:t>Les immeubles inoccupés suite au décès du propriétaire ou de l’usufruitier avec un maximum d’exonération d’un an, afin de permettre le règlement de la succession et la préparation de l’occupation ou de la vente du bien.</w:t>
      </w:r>
    </w:p>
    <w:p w14:paraId="3367ACD6" w14:textId="77777777" w:rsidR="009F4C20" w:rsidRDefault="008126F1" w:rsidP="00D14473">
      <w:pPr>
        <w:pStyle w:val="nFx6pod"/>
        <w:ind w:left="0"/>
      </w:pPr>
      <w:r>
        <w:t>Les années d’exemptions prévues par ce règlement ne peuvent être en aucun cas cumulables avec les exemptions prévues dans le règlement des secondes résidences.</w:t>
      </w:r>
    </w:p>
    <w:p w14:paraId="2B5E6FAD" w14:textId="77777777" w:rsidR="009F4C20" w:rsidRDefault="008126F1" w:rsidP="00D14473">
      <w:pPr>
        <w:pStyle w:val="nFx4pod"/>
      </w:pPr>
      <w:r>
        <w:t> </w:t>
      </w:r>
    </w:p>
    <w:p w14:paraId="60EF02D5" w14:textId="77777777" w:rsidR="009F4C20" w:rsidRDefault="008126F1" w:rsidP="00D14473">
      <w:pPr>
        <w:pStyle w:val="nFx4pod"/>
      </w:pPr>
      <w:r>
        <w:t>Art. 13. § 1</w:t>
      </w:r>
      <w:r>
        <w:rPr>
          <w:rStyle w:val="nFx5pod"/>
        </w:rPr>
        <w:t>er</w:t>
      </w:r>
      <w:r>
        <w:t>. La base imposable de la taxe est établie par le produit de la longueur en mètre courant ou fraction de mètre courant de façade du bâtiment par le nombre de niveaux inoccupés autres que les caves, sous-sols et greniers non aménagés que comporte le bâtiment.</w:t>
      </w:r>
    </w:p>
    <w:p w14:paraId="4C4C8E0E" w14:textId="77777777" w:rsidR="009F4C20" w:rsidRDefault="008126F1" w:rsidP="00D14473">
      <w:pPr>
        <w:pStyle w:val="nFx4pod"/>
      </w:pPr>
      <w:r>
        <w:t>Lorsque l'immeuble est à rue, la mesure de la façade s'effectue sur la longueur de la façade principale, à savoir celle où se situe la porte d'entrée principale, tandis que s'il possède plusieurs façades, la mesure est la longueur de la plus grande façade.</w:t>
      </w:r>
    </w:p>
    <w:p w14:paraId="2FF27F69" w14:textId="77777777" w:rsidR="009F4C20" w:rsidRDefault="008126F1" w:rsidP="00D14473">
      <w:pPr>
        <w:pStyle w:val="nFx4pod"/>
      </w:pPr>
      <w:r>
        <w:t>§ 2. Le calcul de la base visé au paragraphe 1</w:t>
      </w:r>
      <w:r>
        <w:rPr>
          <w:rStyle w:val="nFx5pod"/>
        </w:rPr>
        <w:t>er</w:t>
      </w:r>
      <w:r>
        <w:t xml:space="preserve"> s'effectue au prorata du revenu cadastral lorsque l'immeuble comporte plusieurs parties distinctes.</w:t>
      </w:r>
    </w:p>
    <w:p w14:paraId="050EAE33" w14:textId="77777777" w:rsidR="009F4C20" w:rsidRDefault="008126F1" w:rsidP="00D14473">
      <w:pPr>
        <w:pStyle w:val="nFx4pod"/>
      </w:pPr>
      <w:r>
        <w:t>Le montant de la taxe est plafonné à la somme de 1.500 € par immeuble.</w:t>
      </w:r>
    </w:p>
    <w:p w14:paraId="1F3D7FD8" w14:textId="77777777" w:rsidR="009F4C20" w:rsidRDefault="008126F1" w:rsidP="00D14473">
      <w:pPr>
        <w:pStyle w:val="nFx4pod"/>
      </w:pPr>
      <w:r>
        <w:t> </w:t>
      </w:r>
    </w:p>
    <w:p w14:paraId="155E467B" w14:textId="77777777" w:rsidR="009F4C20" w:rsidRDefault="008126F1" w:rsidP="00D14473">
      <w:pPr>
        <w:pStyle w:val="nFx4pod"/>
      </w:pPr>
      <w:r>
        <w:t>Art. 14. Le taux de la taxe est fixé à :</w:t>
      </w:r>
    </w:p>
    <w:p w14:paraId="5CC29B52" w14:textId="77777777" w:rsidR="009F4C20" w:rsidRDefault="008126F1" w:rsidP="00D14473">
      <w:pPr>
        <w:pStyle w:val="nFx7pod"/>
        <w:numPr>
          <w:ilvl w:val="0"/>
          <w:numId w:val="4"/>
        </w:numPr>
        <w:tabs>
          <w:tab w:val="left" w:pos="922"/>
        </w:tabs>
        <w:ind w:left="0"/>
      </w:pPr>
      <w:r>
        <w:t>25 euros par mètre courant de façade la première année ;</w:t>
      </w:r>
    </w:p>
    <w:p w14:paraId="30CD934C" w14:textId="77777777" w:rsidR="009F4C20" w:rsidRDefault="008126F1" w:rsidP="00D14473">
      <w:pPr>
        <w:pStyle w:val="nFx7pod"/>
        <w:numPr>
          <w:ilvl w:val="0"/>
          <w:numId w:val="4"/>
        </w:numPr>
        <w:tabs>
          <w:tab w:val="left" w:pos="922"/>
        </w:tabs>
        <w:ind w:left="0"/>
      </w:pPr>
      <w:r>
        <w:t>50 euros par mètre courant de façade la deuxième année ;</w:t>
      </w:r>
    </w:p>
    <w:p w14:paraId="5998A3C6" w14:textId="77777777" w:rsidR="009F4C20" w:rsidRDefault="008126F1" w:rsidP="00D14473">
      <w:pPr>
        <w:pStyle w:val="nFx7pod"/>
        <w:numPr>
          <w:ilvl w:val="0"/>
          <w:numId w:val="4"/>
        </w:numPr>
        <w:tabs>
          <w:tab w:val="left" w:pos="922"/>
        </w:tabs>
        <w:ind w:left="0"/>
      </w:pPr>
      <w:r>
        <w:t>200 euros par mètre courant de façade à partir de la troisième année.</w:t>
      </w:r>
    </w:p>
    <w:p w14:paraId="4FCFC29D" w14:textId="77777777" w:rsidR="009F4C20" w:rsidRDefault="008126F1" w:rsidP="00D14473">
      <w:pPr>
        <w:pStyle w:val="nFx4pod"/>
      </w:pPr>
      <w:r>
        <w:t> </w:t>
      </w:r>
    </w:p>
    <w:p w14:paraId="7069D926" w14:textId="77777777" w:rsidR="009F4C20" w:rsidRDefault="008126F1" w:rsidP="00D14473">
      <w:pPr>
        <w:pStyle w:val="nFx4pod"/>
      </w:pPr>
      <w:r>
        <w:t>Art. 15. La taxe est indivisible et est due pour toute l'année.</w:t>
      </w:r>
    </w:p>
    <w:p w14:paraId="27BC7806" w14:textId="77777777" w:rsidR="009F4C20" w:rsidRDefault="008126F1" w:rsidP="00D14473">
      <w:pPr>
        <w:pStyle w:val="nFx4pod"/>
      </w:pPr>
      <w:r>
        <w:t> </w:t>
      </w:r>
    </w:p>
    <w:p w14:paraId="04554358" w14:textId="77777777" w:rsidR="009F4C20" w:rsidRDefault="008126F1" w:rsidP="00D14473">
      <w:pPr>
        <w:pStyle w:val="nFx8pod"/>
      </w:pPr>
      <w:r>
        <w:t>Art. 16. La taxe sera recouvrée par voie de rôle dressé et rendu exécutoire par le Collège communal.</w:t>
      </w:r>
    </w:p>
    <w:p w14:paraId="56052D2E" w14:textId="77777777" w:rsidR="009F4C20" w:rsidRDefault="008126F1" w:rsidP="00D14473">
      <w:r>
        <w:t>A défaut de paiement à l’échéance, un premier rappel par pli simple sera envoyé sans frais au redevable.</w:t>
      </w:r>
    </w:p>
    <w:p w14:paraId="1FA32FFB" w14:textId="77777777" w:rsidR="009F4C20" w:rsidRDefault="008126F1" w:rsidP="00D14473">
      <w:r>
        <w:t>A défaut de paiement dans les 15 jours suivant l’envoi du rappel, conformément à l’article L3321-8bis du Code de la Démocratie Locale et de la Décentralisation, une sommation de payer sera envoyée au contribuable. Cette sommation de payer se fera par courrier recommandé. Les frais postaux de cet envoi seront à charge du redevable. Ces frais postaux seront recouvrés de la même manière que la taxe à laquelle ils se rapportent.</w:t>
      </w:r>
    </w:p>
    <w:p w14:paraId="527463BC" w14:textId="77777777" w:rsidR="009F4C20" w:rsidRDefault="008126F1" w:rsidP="00D14473">
      <w:pPr>
        <w:pStyle w:val="nFx4pod"/>
      </w:pPr>
      <w:r>
        <w:t> </w:t>
      </w:r>
    </w:p>
    <w:p w14:paraId="5622FBF0" w14:textId="77777777" w:rsidR="009F4C20" w:rsidRDefault="008126F1" w:rsidP="00D14473">
      <w:pPr>
        <w:pStyle w:val="nFx4pod"/>
      </w:pPr>
      <w:r>
        <w:t>Art. 17. § 1</w:t>
      </w:r>
      <w:r>
        <w:rPr>
          <w:rStyle w:val="nFx5pod"/>
        </w:rPr>
        <w:t>er</w:t>
      </w:r>
      <w:r>
        <w:t>. Il appartient au redevable de signaler à l'Administration toute modification de la base imposable, en ce compris le fait que l'immeuble, en totalité ou en partie, n'entre plus dans le champ d'application de la taxe.</w:t>
      </w:r>
    </w:p>
    <w:p w14:paraId="1727FB75" w14:textId="77777777" w:rsidR="009F4C20" w:rsidRDefault="008126F1" w:rsidP="00D14473">
      <w:pPr>
        <w:pStyle w:val="nFx4pod"/>
      </w:pPr>
      <w:r>
        <w:t>§ 2. À cet effet, le contribuable doit informer l'Administration par écrit, par voie recommandée ou par dépôt à 1'Administration, durant les jours et heures d'ouverture, de la modification intervenue à l'immeuble en identifiant clairement le bien visé, la partie éventuelle à considérer et la date de la modification.</w:t>
      </w:r>
    </w:p>
    <w:p w14:paraId="73E6861A" w14:textId="77777777" w:rsidR="009F4C20" w:rsidRDefault="008126F1" w:rsidP="00D14473">
      <w:pPr>
        <w:pStyle w:val="nFx4pod"/>
      </w:pPr>
      <w:r>
        <w:t>Cette formalité doit intervenir dans les quinze jours de la date de la modification.</w:t>
      </w:r>
    </w:p>
    <w:p w14:paraId="6DB38209" w14:textId="77777777" w:rsidR="009F4C20" w:rsidRDefault="008126F1" w:rsidP="00D14473">
      <w:pPr>
        <w:pStyle w:val="nFx4pod"/>
      </w:pPr>
      <w:r>
        <w:t>À défaut, la date de la modification sera censée être le quinzième jour précédant la réception de l'information.</w:t>
      </w:r>
    </w:p>
    <w:p w14:paraId="1A90975F" w14:textId="77777777" w:rsidR="009F4C20" w:rsidRDefault="008126F1" w:rsidP="00D14473">
      <w:pPr>
        <w:pStyle w:val="nFx4pod"/>
      </w:pPr>
      <w:r>
        <w:t>§ 3. Le Fonctionnaire visé à 1'article 2, 6° procède à un constat dans les trois mois afin de prendre acte des éléments indiqués par le contribuable et de vérifier si ceux-ci sont de nature à modifier ou annuler la base imposable.</w:t>
      </w:r>
    </w:p>
    <w:p w14:paraId="380BD3FB" w14:textId="77777777" w:rsidR="009F4C20" w:rsidRDefault="008126F1" w:rsidP="00D14473">
      <w:pPr>
        <w:pStyle w:val="nFx4pod"/>
      </w:pPr>
      <w:r>
        <w:t>§ 4. Dans ce but, s'il échoit, le contribuable est tenu de faire visiter audit Fonctionnaire le bien faisant l'objet de la taxe aux jour et heure fixés par l'Administration, entre le lundi et le vendredi de 9 à 16 heures, exceptés les jours fériés.</w:t>
      </w:r>
    </w:p>
    <w:p w14:paraId="38D00E10" w14:textId="77777777" w:rsidR="009F4C20" w:rsidRDefault="008126F1" w:rsidP="00D14473">
      <w:pPr>
        <w:pStyle w:val="nFx4pod"/>
      </w:pPr>
      <w:r>
        <w:t>La date et l'heure de la visite sont communiquées par l'Administration au contribuable au moins un mois avant celle-ci.</w:t>
      </w:r>
    </w:p>
    <w:p w14:paraId="20B85966" w14:textId="77777777" w:rsidR="009F4C20" w:rsidRDefault="008126F1" w:rsidP="00D14473">
      <w:pPr>
        <w:pStyle w:val="nFx4pod"/>
      </w:pPr>
      <w:r>
        <w:t>§ 5. Si la visite ne peut avoir lieu du fait du contribuable, la procédure initiée par ce dernier est nulle.</w:t>
      </w:r>
    </w:p>
    <w:p w14:paraId="5B4A72DF" w14:textId="77777777" w:rsidR="009F4C20" w:rsidRDefault="008126F1" w:rsidP="00D14473">
      <w:pPr>
        <w:pStyle w:val="nFx4pod"/>
      </w:pPr>
      <w:r>
        <w:t>§ 6. Le constat visé au paragraphe 3 est formalisé dans les soixante jours, soit à dater de la visite, soit de la réception de l'information visée au paragraphe 2 s’il n'y a pas lieu d'effectuer une visite, et est notifié au contribuable par le Fonctionnaire.</w:t>
      </w:r>
    </w:p>
    <w:p w14:paraId="5225C687" w14:textId="77777777" w:rsidR="009F4C20" w:rsidRDefault="008126F1" w:rsidP="00D14473">
      <w:pPr>
        <w:pStyle w:val="nFx4pod"/>
      </w:pPr>
      <w:r>
        <w:t> </w:t>
      </w:r>
    </w:p>
    <w:p w14:paraId="0E3E0A01" w14:textId="77777777" w:rsidR="009F4C20" w:rsidRDefault="008126F1" w:rsidP="00D14473">
      <w:pPr>
        <w:pStyle w:val="nFx4pod"/>
      </w:pPr>
      <w:r>
        <w:t>Art. 18. Les délais prévus en jours sont comptés en jours calendaires. Lorsqu'ils expirent un samedi, un dimanche ou un jour férié légal, ils sont prorogés jusqu'au premier jour ouvrable suivant.</w:t>
      </w:r>
    </w:p>
    <w:p w14:paraId="7D127D7C" w14:textId="77777777" w:rsidR="009F4C20" w:rsidRDefault="008126F1" w:rsidP="00D14473">
      <w:pPr>
        <w:pStyle w:val="nFx4pod"/>
      </w:pPr>
      <w:r>
        <w:t> </w:t>
      </w:r>
    </w:p>
    <w:p w14:paraId="4964F5EF" w14:textId="77777777" w:rsidR="009F4C20" w:rsidRDefault="008126F1" w:rsidP="00D14473">
      <w:pPr>
        <w:pStyle w:val="nFx4pod"/>
      </w:pPr>
      <w:r>
        <w:t>Art. 19. Le contribuable est tenu de signaler immédiatement à l'Administration tout changement d'adresse, de raison sociale, de dénomination.</w:t>
      </w:r>
    </w:p>
    <w:p w14:paraId="413B9D47" w14:textId="77777777" w:rsidR="009F4C20" w:rsidRDefault="008126F1" w:rsidP="00D14473">
      <w:pPr>
        <w:pStyle w:val="nFx4pod"/>
      </w:pPr>
      <w:r>
        <w:t> </w:t>
      </w:r>
    </w:p>
    <w:p w14:paraId="270D8343" w14:textId="77777777" w:rsidR="009F4C20" w:rsidRDefault="008126F1" w:rsidP="00D14473">
      <w:pPr>
        <w:pStyle w:val="nFx4pod"/>
      </w:pPr>
      <w:r>
        <w:t>Art. 20. Toute mutation de propriété d'un immeuble (ou partie d'immeuble) bâti visé doit également être signalée immédiatement à l 'Administration par le propriétaire cédant.</w:t>
      </w:r>
    </w:p>
    <w:p w14:paraId="4C716C58" w14:textId="77777777" w:rsidR="009F4C20" w:rsidRDefault="008126F1" w:rsidP="00D14473">
      <w:pPr>
        <w:pStyle w:val="nFx4pod"/>
      </w:pPr>
      <w:r>
        <w:t> </w:t>
      </w:r>
    </w:p>
    <w:p w14:paraId="36563EFD" w14:textId="77777777" w:rsidR="009F4C20" w:rsidRDefault="008126F1" w:rsidP="00D14473">
      <w:pPr>
        <w:pStyle w:val="nFx4pod"/>
      </w:pPr>
      <w:r>
        <w:t>Art. 21. Les clauses concernant l’établissement, le recouvrement et le contentieux sont celles des articles L3321-1 à L3321-12 du Code de la Démocratie Locale et de la Décentralisation, et de l’arrêté royal du 12 avril 1999, déterminant la procédure devant le Gouverneur ou devant le Collège des Bourgmestre et échevins en matière de réclamation contre une imposition provinciale ou communale.</w:t>
      </w:r>
    </w:p>
    <w:p w14:paraId="25BB53A4" w14:textId="77777777" w:rsidR="009F4C20" w:rsidRDefault="008126F1" w:rsidP="00D14473">
      <w:pPr>
        <w:pStyle w:val="nFx4pod"/>
      </w:pPr>
      <w:r>
        <w:t> </w:t>
      </w:r>
    </w:p>
    <w:p w14:paraId="1E848B5A" w14:textId="77777777" w:rsidR="009F4C20" w:rsidRDefault="008126F1" w:rsidP="00D14473">
      <w:pPr>
        <w:pStyle w:val="nFx4pod"/>
      </w:pPr>
      <w:r>
        <w:t>Art. 22. Les dispositions du règlement relatif à la taxe sur les immeubles bâtis inoccupés du 22 octobre 2019 sont abrogées, nonobstant le prescrit de l'article 10.</w:t>
      </w:r>
    </w:p>
    <w:p w14:paraId="5DE2CE31" w14:textId="77777777" w:rsidR="009F4C20" w:rsidRDefault="008126F1" w:rsidP="00D14473">
      <w:pPr>
        <w:pStyle w:val="nFx4pod"/>
      </w:pPr>
      <w:r>
        <w:t> </w:t>
      </w:r>
    </w:p>
    <w:p w14:paraId="610D071D" w14:textId="77777777" w:rsidR="009F4C20" w:rsidRDefault="008126F1" w:rsidP="00D14473">
      <w:pPr>
        <w:pStyle w:val="nFx9pod"/>
      </w:pPr>
      <w:r>
        <w:t>Art. 23. La présente délibération sera transmise au Gouvernement wallon conformément aux articles L3131-1 et suivants du Code de la Démocratie Locale et de la Décentralisation dans le cadre de la tutelle spéciale d’approbation.</w:t>
      </w:r>
    </w:p>
    <w:p w14:paraId="4BD6D128" w14:textId="77777777" w:rsidR="009F4C20" w:rsidRDefault="008126F1" w:rsidP="00D14473">
      <w:pPr>
        <w:pStyle w:val="nFx4pod"/>
      </w:pPr>
      <w:r>
        <w:t> </w:t>
      </w:r>
    </w:p>
    <w:p w14:paraId="0B22BB69" w14:textId="77777777" w:rsidR="009F4C20" w:rsidRDefault="008126F1" w:rsidP="00D14473">
      <w:pPr>
        <w:pStyle w:val="nFx4pod"/>
      </w:pPr>
      <w:r>
        <w:t>Art. 24. Le règlement est obligatoire le lendemain du jour de sa publication par voie d'affichage conformément aux articles L1133-1 et -2 du Code de la démocratie locale et de la décentralisation.</w:t>
      </w:r>
    </w:p>
    <w:p w14:paraId="4E7C5062" w14:textId="77777777" w:rsidR="009F4C20" w:rsidRDefault="008126F1" w:rsidP="00D14473">
      <w:pPr>
        <w:pStyle w:val="nFx4pod"/>
      </w:pPr>
      <w:r>
        <w:t> </w:t>
      </w:r>
    </w:p>
    <w:p w14:paraId="1224A402" w14:textId="77777777" w:rsidR="009F4C20" w:rsidRDefault="008126F1" w:rsidP="00D14473">
      <w:pPr>
        <w:rPr>
          <w:rFonts w:cs="Calibri"/>
          <w:b/>
          <w:szCs w:val="18"/>
          <w:u w:val="single"/>
          <w:bdr w:val="thinThickSmallGap" w:sz="24" w:space="3" w:color="000000"/>
        </w:rPr>
      </w:pPr>
      <w:r>
        <w:rPr>
          <w:rFonts w:cs="Calibri"/>
          <w:b/>
          <w:szCs w:val="18"/>
          <w:u w:val="single"/>
          <w:bdr w:val="thinThickSmallGap" w:sz="24" w:space="3" w:color="000000"/>
        </w:rPr>
        <w:t>Tutelle sur les FE</w:t>
      </w:r>
    </w:p>
    <w:p w14:paraId="22B4A37D" w14:textId="77777777" w:rsidR="009F4C20" w:rsidRDefault="009F4C20" w:rsidP="00D14473">
      <w:pPr>
        <w:rPr>
          <w:rFonts w:eastAsia="Arial Unicode MS" w:cs="Arial Unicode MS"/>
          <w:b/>
          <w:szCs w:val="18"/>
        </w:rPr>
      </w:pPr>
    </w:p>
    <w:tbl>
      <w:tblPr>
        <w:tblW w:w="5000" w:type="pct"/>
        <w:tblLayout w:type="fixed"/>
        <w:tblCellMar>
          <w:left w:w="0" w:type="dxa"/>
          <w:right w:w="0" w:type="dxa"/>
        </w:tblCellMar>
        <w:tblLook w:val="04A0" w:firstRow="1" w:lastRow="0" w:firstColumn="1" w:lastColumn="0" w:noHBand="0" w:noVBand="1"/>
      </w:tblPr>
      <w:tblGrid>
        <w:gridCol w:w="566"/>
        <w:gridCol w:w="10064"/>
      </w:tblGrid>
      <w:tr w:rsidR="009F4C20" w14:paraId="4F28A9FB" w14:textId="77777777">
        <w:tc>
          <w:tcPr>
            <w:tcW w:w="498" w:type="dxa"/>
          </w:tcPr>
          <w:p w14:paraId="06F0C62F" w14:textId="77777777" w:rsidR="009F4C20" w:rsidRPr="00D14473" w:rsidRDefault="008126F1" w:rsidP="00D14473">
            <w:pPr>
              <w:spacing w:after="119"/>
              <w:rPr>
                <w:rFonts w:eastAsia="Arial Unicode MS" w:cs="Arial Unicode MS"/>
                <w:b/>
                <w:bCs/>
                <w:szCs w:val="18"/>
                <w:highlight w:val="yellow"/>
              </w:rPr>
            </w:pPr>
            <w:r w:rsidRPr="00D14473">
              <w:rPr>
                <w:rFonts w:eastAsia="Arial Unicode MS" w:cs="Arial Unicode MS"/>
                <w:b/>
                <w:bCs/>
                <w:szCs w:val="18"/>
                <w:highlight w:val="yellow"/>
              </w:rPr>
              <w:t>4.</w:t>
            </w:r>
          </w:p>
        </w:tc>
        <w:tc>
          <w:tcPr>
            <w:tcW w:w="8857" w:type="dxa"/>
          </w:tcPr>
          <w:p w14:paraId="5DEFAF65" w14:textId="77777777" w:rsidR="009F4C20" w:rsidRDefault="008126F1" w:rsidP="00D14473">
            <w:pPr>
              <w:spacing w:after="119"/>
              <w:jc w:val="both"/>
              <w:rPr>
                <w:rFonts w:eastAsia="Arial Unicode MS" w:cs="Arial Unicode MS"/>
                <w:b/>
                <w:szCs w:val="18"/>
                <w:u w:val="single"/>
              </w:rPr>
            </w:pPr>
            <w:r w:rsidRPr="00D14473">
              <w:rPr>
                <w:rFonts w:eastAsia="Arial Unicode MS" w:cs="Arial Unicode MS"/>
                <w:b/>
                <w:szCs w:val="18"/>
                <w:highlight w:val="yellow"/>
                <w:u w:val="single"/>
              </w:rPr>
              <w:t>Examen et approbation du budget 2026 et annexes de la Fabrique d'Eglise de Rendeux-Bas</w:t>
            </w:r>
          </w:p>
        </w:tc>
      </w:tr>
    </w:tbl>
    <w:p w14:paraId="660DD86D" w14:textId="77777777" w:rsidR="009F4C20" w:rsidRDefault="008126F1" w:rsidP="00D14473">
      <w:r>
        <w:t>Le Conseil communal,</w:t>
      </w:r>
    </w:p>
    <w:p w14:paraId="3C34AA0F" w14:textId="77777777" w:rsidR="009F4C20" w:rsidRDefault="008126F1" w:rsidP="00D14473">
      <w:r>
        <w:t> </w:t>
      </w:r>
    </w:p>
    <w:p w14:paraId="4B6CE0D5" w14:textId="77777777" w:rsidR="009F4C20" w:rsidRDefault="008126F1" w:rsidP="00D14473">
      <w:r>
        <w:t>Vu la Constitution, notamment les articles 41 et 162 ;</w:t>
      </w:r>
    </w:p>
    <w:p w14:paraId="2AFA2DFC" w14:textId="77777777" w:rsidR="009F4C20" w:rsidRDefault="008126F1" w:rsidP="00D14473">
      <w:r>
        <w:lastRenderedPageBreak/>
        <w:t> </w:t>
      </w:r>
    </w:p>
    <w:p w14:paraId="5AC2F7E2" w14:textId="77777777" w:rsidR="009F4C20" w:rsidRDefault="008126F1" w:rsidP="00D14473">
      <w:r>
        <w:t>Vu la Loi spéciale de Réformes Institutionnelles du 8 août 1980, notamment l’article 6, §1er, VIII, 6 ;</w:t>
      </w:r>
    </w:p>
    <w:p w14:paraId="04AC830E" w14:textId="77777777" w:rsidR="009F4C20" w:rsidRDefault="008126F1" w:rsidP="00D14473">
      <w:r>
        <w:t> </w:t>
      </w:r>
    </w:p>
    <w:p w14:paraId="692C5D6A" w14:textId="77777777" w:rsidR="009F4C20" w:rsidRDefault="008126F1" w:rsidP="00D14473">
      <w:r>
        <w:t>Vu le Décret impérial du 30 décembre 1809 concernant les Fabriques des églises ;</w:t>
      </w:r>
    </w:p>
    <w:p w14:paraId="6608A796" w14:textId="77777777" w:rsidR="009F4C20" w:rsidRDefault="008126F1" w:rsidP="00D14473">
      <w:r>
        <w:t> </w:t>
      </w:r>
    </w:p>
    <w:p w14:paraId="75121DE6" w14:textId="77777777" w:rsidR="009F4C20" w:rsidRDefault="008126F1" w:rsidP="00D14473">
      <w:r>
        <w:t>Vu la loi du 4 mars 1870 sur le temporel des cultes, telle que modifiée par le décret du 13 mars 2014 ; </w:t>
      </w:r>
    </w:p>
    <w:p w14:paraId="5311FCC9" w14:textId="77777777" w:rsidR="009F4C20" w:rsidRDefault="008126F1" w:rsidP="00D14473">
      <w:r>
        <w:t> </w:t>
      </w:r>
    </w:p>
    <w:p w14:paraId="741B8B26" w14:textId="77777777" w:rsidR="009F4C20" w:rsidRDefault="008126F1" w:rsidP="00D14473">
      <w:r>
        <w:t>Vu le Code de la Démocratie Locale et de la Décentralisation, notamment les articles L1321-1, 9° et L3111-1 à L3162-3 ;</w:t>
      </w:r>
    </w:p>
    <w:p w14:paraId="5FB632BB" w14:textId="77777777" w:rsidR="009F4C20" w:rsidRDefault="008126F1" w:rsidP="00D14473">
      <w:r>
        <w:t> </w:t>
      </w:r>
    </w:p>
    <w:p w14:paraId="6BC50892" w14:textId="77777777" w:rsidR="009F4C20" w:rsidRDefault="008126F1" w:rsidP="00D14473">
      <w:r>
        <w:t>Vu la circulaire du 12 décembre 2014 relative à la tutelle sur les actes des établissements chargés de la gestion du temporel des cultes reconnus et aux pièces justificatives ; </w:t>
      </w:r>
    </w:p>
    <w:p w14:paraId="00E6C4AD" w14:textId="77777777" w:rsidR="009F4C20" w:rsidRDefault="008126F1" w:rsidP="00D14473">
      <w:r>
        <w:t> </w:t>
      </w:r>
    </w:p>
    <w:p w14:paraId="3013C93C" w14:textId="77777777" w:rsidR="009F4C20" w:rsidRDefault="008126F1" w:rsidP="00D14473">
      <w:r>
        <w:t>Attendu que depuis le 1er janvier 2015, il appartient au Conseil communal d’exercer la tutelle spéciale d’approbation sur les budgets, modifications budgétaires et comptes des établissements chargés de la gestion du temporel des cultes reconnus financés au niveau communal ; </w:t>
      </w:r>
    </w:p>
    <w:p w14:paraId="021BD8F8" w14:textId="77777777" w:rsidR="009F4C20" w:rsidRDefault="008126F1" w:rsidP="00D14473">
      <w:r>
        <w:t> </w:t>
      </w:r>
    </w:p>
    <w:p w14:paraId="015F5CBB" w14:textId="77777777" w:rsidR="009F4C20" w:rsidRDefault="008126F1" w:rsidP="00D14473">
      <w:r>
        <w:t>Attendu la demande d'avis adressée à l'Evêché en date du 27 août 2025 ;</w:t>
      </w:r>
    </w:p>
    <w:p w14:paraId="4275175D" w14:textId="77777777" w:rsidR="009F4C20" w:rsidRDefault="008126F1" w:rsidP="00D14473">
      <w:r>
        <w:t> </w:t>
      </w:r>
    </w:p>
    <w:p w14:paraId="210E1E10" w14:textId="77777777" w:rsidR="009F4C20" w:rsidRDefault="008126F1" w:rsidP="00D14473">
      <w:r>
        <w:t>Considérant qu’en date du 26 août 2025, le bureau des marguilliers a élaboré le projet de budget de la Fabrique d'Eglise de Rendeux-Bas pour l’exercice 2026 ;</w:t>
      </w:r>
    </w:p>
    <w:p w14:paraId="35A4219B" w14:textId="77777777" w:rsidR="009F4C20" w:rsidRDefault="008126F1" w:rsidP="00D14473">
      <w:r>
        <w:t> </w:t>
      </w:r>
    </w:p>
    <w:p w14:paraId="74AA1052" w14:textId="77777777" w:rsidR="009F4C20" w:rsidRDefault="008126F1" w:rsidP="00D14473">
      <w:r>
        <w:t>Considérant que ledit projet de budget a été soumis au Conseil de fabrique au cours de la même séance ; </w:t>
      </w:r>
    </w:p>
    <w:p w14:paraId="3B4111E6" w14:textId="77777777" w:rsidR="009F4C20" w:rsidRDefault="008126F1" w:rsidP="00D14473">
      <w:r>
        <w:t> </w:t>
      </w:r>
    </w:p>
    <w:p w14:paraId="4A5884FD" w14:textId="77777777" w:rsidR="009F4C20" w:rsidRDefault="008126F1" w:rsidP="00D14473">
      <w:r>
        <w:t>Considérant l’avis favorable de l’Evêché, avec modifications, rendu en date du 16 janvier 2026 et reçu le jour même ; </w:t>
      </w:r>
    </w:p>
    <w:p w14:paraId="40F2AEFC" w14:textId="77777777" w:rsidR="009F4C20" w:rsidRDefault="008126F1" w:rsidP="00D14473">
      <w:r>
        <w:t> </w:t>
      </w:r>
    </w:p>
    <w:p w14:paraId="392FC18E" w14:textId="77777777" w:rsidR="009F4C20" w:rsidRDefault="008126F1" w:rsidP="00D14473">
      <w:r>
        <w:t>Considérant que ledit projet de budget ne répond pas au principe de sincérité budgétaire ;</w:t>
      </w:r>
    </w:p>
    <w:tbl>
      <w:tblPr>
        <w:tblW w:w="5000" w:type="pct"/>
        <w:tblLayout w:type="fixed"/>
        <w:tblCellMar>
          <w:left w:w="0" w:type="dxa"/>
          <w:right w:w="0" w:type="dxa"/>
        </w:tblCellMar>
        <w:tblLook w:val="04A0" w:firstRow="1" w:lastRow="0" w:firstColumn="1" w:lastColumn="0" w:noHBand="0" w:noVBand="1"/>
      </w:tblPr>
      <w:tblGrid>
        <w:gridCol w:w="1409"/>
        <w:gridCol w:w="3071"/>
        <w:gridCol w:w="1551"/>
        <w:gridCol w:w="1604"/>
        <w:gridCol w:w="2989"/>
      </w:tblGrid>
      <w:tr w:rsidR="009F4C20" w14:paraId="69AFC85A" w14:textId="77777777">
        <w:tc>
          <w:tcPr>
            <w:tcW w:w="1241" w:type="dxa"/>
            <w:tcBorders>
              <w:top w:val="single" w:sz="2" w:space="0" w:color="000000"/>
              <w:left w:val="single" w:sz="2" w:space="0" w:color="000000"/>
              <w:bottom w:val="single" w:sz="2" w:space="0" w:color="000000"/>
              <w:right w:val="single" w:sz="2" w:space="0" w:color="000000"/>
            </w:tcBorders>
            <w:vAlign w:val="center"/>
          </w:tcPr>
          <w:p w14:paraId="78212D6A" w14:textId="77777777" w:rsidR="009F4C20" w:rsidRDefault="008126F1" w:rsidP="00D14473">
            <w:pPr>
              <w:pStyle w:val="Tablecell"/>
            </w:pPr>
            <w:r>
              <w:t>Article concerné</w:t>
            </w:r>
          </w:p>
        </w:tc>
        <w:tc>
          <w:tcPr>
            <w:tcW w:w="2704" w:type="dxa"/>
            <w:tcBorders>
              <w:top w:val="single" w:sz="2" w:space="0" w:color="000000"/>
              <w:left w:val="single" w:sz="2" w:space="0" w:color="000000"/>
              <w:bottom w:val="single" w:sz="2" w:space="0" w:color="000000"/>
              <w:right w:val="single" w:sz="2" w:space="0" w:color="000000"/>
            </w:tcBorders>
            <w:vAlign w:val="center"/>
          </w:tcPr>
          <w:p w14:paraId="2BD82AA1" w14:textId="77777777" w:rsidR="009F4C20" w:rsidRDefault="008126F1" w:rsidP="00D14473">
            <w:pPr>
              <w:pStyle w:val="Tablecell"/>
            </w:pPr>
            <w:r>
              <w:t>Intitulé de l’article</w:t>
            </w:r>
          </w:p>
        </w:tc>
        <w:tc>
          <w:tcPr>
            <w:tcW w:w="1366" w:type="dxa"/>
            <w:tcBorders>
              <w:top w:val="single" w:sz="2" w:space="0" w:color="000000"/>
              <w:left w:val="single" w:sz="2" w:space="0" w:color="000000"/>
              <w:bottom w:val="single" w:sz="2" w:space="0" w:color="000000"/>
              <w:right w:val="single" w:sz="2" w:space="0" w:color="000000"/>
            </w:tcBorders>
            <w:vAlign w:val="center"/>
          </w:tcPr>
          <w:p w14:paraId="1EE8245A" w14:textId="77777777" w:rsidR="009F4C20" w:rsidRDefault="008126F1" w:rsidP="00D14473">
            <w:pPr>
              <w:pStyle w:val="Tablecell"/>
            </w:pPr>
            <w:r>
              <w:t>Ancien montant (€)</w:t>
            </w:r>
          </w:p>
        </w:tc>
        <w:tc>
          <w:tcPr>
            <w:tcW w:w="1412" w:type="dxa"/>
            <w:tcBorders>
              <w:top w:val="single" w:sz="2" w:space="0" w:color="000000"/>
              <w:left w:val="single" w:sz="2" w:space="0" w:color="000000"/>
              <w:bottom w:val="single" w:sz="2" w:space="0" w:color="000000"/>
              <w:right w:val="single" w:sz="2" w:space="0" w:color="000000"/>
            </w:tcBorders>
            <w:vAlign w:val="center"/>
          </w:tcPr>
          <w:p w14:paraId="4AC75D92" w14:textId="77777777" w:rsidR="009F4C20" w:rsidRDefault="008126F1" w:rsidP="00D14473">
            <w:pPr>
              <w:pStyle w:val="Tablecell"/>
            </w:pPr>
            <w:r>
              <w:t>Nouveau montant (€)</w:t>
            </w:r>
          </w:p>
        </w:tc>
        <w:tc>
          <w:tcPr>
            <w:tcW w:w="2632" w:type="dxa"/>
            <w:tcBorders>
              <w:top w:val="single" w:sz="2" w:space="0" w:color="000000"/>
              <w:left w:val="single" w:sz="2" w:space="0" w:color="000000"/>
              <w:bottom w:val="single" w:sz="2" w:space="0" w:color="000000"/>
              <w:right w:val="single" w:sz="2" w:space="0" w:color="000000"/>
            </w:tcBorders>
            <w:vAlign w:val="center"/>
          </w:tcPr>
          <w:p w14:paraId="5D5D91D0" w14:textId="77777777" w:rsidR="009F4C20" w:rsidRDefault="008126F1" w:rsidP="00D14473">
            <w:pPr>
              <w:pStyle w:val="Tablecell"/>
            </w:pPr>
            <w:r>
              <w:t>Observations</w:t>
            </w:r>
          </w:p>
        </w:tc>
      </w:tr>
      <w:tr w:rsidR="009F4C20" w14:paraId="6132118F" w14:textId="77777777">
        <w:tc>
          <w:tcPr>
            <w:tcW w:w="1241" w:type="dxa"/>
            <w:tcBorders>
              <w:top w:val="single" w:sz="2" w:space="0" w:color="000000"/>
              <w:left w:val="single" w:sz="2" w:space="0" w:color="000000"/>
              <w:bottom w:val="single" w:sz="2" w:space="0" w:color="000000"/>
              <w:right w:val="single" w:sz="2" w:space="0" w:color="000000"/>
            </w:tcBorders>
            <w:vAlign w:val="center"/>
          </w:tcPr>
          <w:p w14:paraId="17A62533" w14:textId="77777777" w:rsidR="009F4C20" w:rsidRDefault="008126F1" w:rsidP="00D14473">
            <w:pPr>
              <w:pStyle w:val="Tablecell"/>
            </w:pPr>
            <w:r>
              <w:t> </w:t>
            </w:r>
          </w:p>
        </w:tc>
        <w:tc>
          <w:tcPr>
            <w:tcW w:w="2704" w:type="dxa"/>
            <w:tcBorders>
              <w:top w:val="single" w:sz="2" w:space="0" w:color="000000"/>
              <w:left w:val="single" w:sz="2" w:space="0" w:color="000000"/>
              <w:bottom w:val="single" w:sz="2" w:space="0" w:color="000000"/>
              <w:right w:val="single" w:sz="2" w:space="0" w:color="000000"/>
            </w:tcBorders>
            <w:vAlign w:val="center"/>
          </w:tcPr>
          <w:p w14:paraId="5BEDDCB5" w14:textId="77777777" w:rsidR="009F4C20" w:rsidRDefault="008126F1" w:rsidP="00D14473">
            <w:pPr>
              <w:pStyle w:val="Tablecell"/>
            </w:pPr>
            <w:r>
              <w:rPr>
                <w:rStyle w:val="nFx11pod"/>
              </w:rPr>
              <w:t>RECETTES</w:t>
            </w:r>
          </w:p>
        </w:tc>
        <w:tc>
          <w:tcPr>
            <w:tcW w:w="1366" w:type="dxa"/>
            <w:tcBorders>
              <w:top w:val="single" w:sz="2" w:space="0" w:color="000000"/>
              <w:left w:val="single" w:sz="2" w:space="0" w:color="000000"/>
              <w:bottom w:val="single" w:sz="2" w:space="0" w:color="000000"/>
              <w:right w:val="single" w:sz="2" w:space="0" w:color="000000"/>
            </w:tcBorders>
            <w:vAlign w:val="center"/>
          </w:tcPr>
          <w:p w14:paraId="4F38FB06" w14:textId="77777777" w:rsidR="009F4C20" w:rsidRDefault="008126F1" w:rsidP="00D14473">
            <w:pPr>
              <w:pStyle w:val="Tablecell"/>
            </w:pPr>
            <w:r>
              <w:t> </w:t>
            </w:r>
          </w:p>
        </w:tc>
        <w:tc>
          <w:tcPr>
            <w:tcW w:w="1412" w:type="dxa"/>
            <w:tcBorders>
              <w:top w:val="single" w:sz="2" w:space="0" w:color="000000"/>
              <w:left w:val="single" w:sz="2" w:space="0" w:color="000000"/>
              <w:bottom w:val="single" w:sz="2" w:space="0" w:color="000000"/>
              <w:right w:val="single" w:sz="2" w:space="0" w:color="000000"/>
            </w:tcBorders>
            <w:vAlign w:val="center"/>
          </w:tcPr>
          <w:p w14:paraId="5802E4E7" w14:textId="77777777" w:rsidR="009F4C20" w:rsidRDefault="008126F1" w:rsidP="00D14473">
            <w:pPr>
              <w:pStyle w:val="Tablecell"/>
            </w:pPr>
            <w:r>
              <w:t> </w:t>
            </w:r>
          </w:p>
        </w:tc>
        <w:tc>
          <w:tcPr>
            <w:tcW w:w="2632" w:type="dxa"/>
            <w:tcBorders>
              <w:top w:val="single" w:sz="2" w:space="0" w:color="000000"/>
              <w:left w:val="single" w:sz="2" w:space="0" w:color="000000"/>
              <w:bottom w:val="single" w:sz="2" w:space="0" w:color="000000"/>
              <w:right w:val="single" w:sz="2" w:space="0" w:color="000000"/>
            </w:tcBorders>
            <w:vAlign w:val="center"/>
          </w:tcPr>
          <w:p w14:paraId="021455F4" w14:textId="77777777" w:rsidR="009F4C20" w:rsidRDefault="008126F1" w:rsidP="00D14473">
            <w:pPr>
              <w:pStyle w:val="Tablecell"/>
            </w:pPr>
            <w:r>
              <w:t> </w:t>
            </w:r>
          </w:p>
        </w:tc>
      </w:tr>
      <w:tr w:rsidR="009F4C20" w14:paraId="2A7F927A" w14:textId="77777777">
        <w:tc>
          <w:tcPr>
            <w:tcW w:w="1241" w:type="dxa"/>
            <w:tcBorders>
              <w:top w:val="single" w:sz="2" w:space="0" w:color="000000"/>
              <w:left w:val="single" w:sz="2" w:space="0" w:color="000000"/>
              <w:bottom w:val="single" w:sz="2" w:space="0" w:color="000000"/>
              <w:right w:val="single" w:sz="2" w:space="0" w:color="000000"/>
            </w:tcBorders>
            <w:vAlign w:val="center"/>
          </w:tcPr>
          <w:p w14:paraId="58D88353" w14:textId="77777777" w:rsidR="009F4C20" w:rsidRDefault="008126F1" w:rsidP="00D14473">
            <w:pPr>
              <w:pStyle w:val="Tablecell"/>
            </w:pPr>
            <w:r>
              <w:t>01</w:t>
            </w:r>
          </w:p>
          <w:p w14:paraId="0532F8F9" w14:textId="77777777" w:rsidR="009F4C20" w:rsidRDefault="008126F1" w:rsidP="00D14473">
            <w:pPr>
              <w:pStyle w:val="Tablecell"/>
            </w:pPr>
            <w:r>
              <w:t> </w:t>
            </w:r>
          </w:p>
          <w:p w14:paraId="0F861890" w14:textId="77777777" w:rsidR="009F4C20" w:rsidRDefault="009F4C20" w:rsidP="00D14473">
            <w:pPr>
              <w:pStyle w:val="Tablecell"/>
            </w:pPr>
          </w:p>
        </w:tc>
        <w:tc>
          <w:tcPr>
            <w:tcW w:w="2704" w:type="dxa"/>
            <w:tcBorders>
              <w:top w:val="single" w:sz="2" w:space="0" w:color="000000"/>
              <w:left w:val="single" w:sz="2" w:space="0" w:color="000000"/>
              <w:bottom w:val="single" w:sz="2" w:space="0" w:color="000000"/>
              <w:right w:val="single" w:sz="2" w:space="0" w:color="000000"/>
            </w:tcBorders>
            <w:vAlign w:val="center"/>
          </w:tcPr>
          <w:p w14:paraId="26691751" w14:textId="77777777" w:rsidR="009F4C20" w:rsidRDefault="008126F1" w:rsidP="00D14473">
            <w:pPr>
              <w:pStyle w:val="Tablecell"/>
            </w:pPr>
            <w:r>
              <w:t>Location de chasse</w:t>
            </w:r>
          </w:p>
        </w:tc>
        <w:tc>
          <w:tcPr>
            <w:tcW w:w="1366" w:type="dxa"/>
            <w:tcBorders>
              <w:top w:val="single" w:sz="2" w:space="0" w:color="000000"/>
              <w:left w:val="single" w:sz="2" w:space="0" w:color="000000"/>
              <w:bottom w:val="single" w:sz="2" w:space="0" w:color="000000"/>
              <w:right w:val="single" w:sz="2" w:space="0" w:color="000000"/>
            </w:tcBorders>
            <w:vAlign w:val="center"/>
          </w:tcPr>
          <w:p w14:paraId="28B05173" w14:textId="77777777" w:rsidR="009F4C20" w:rsidRDefault="008126F1" w:rsidP="00D14473">
            <w:pPr>
              <w:pStyle w:val="Tablecell"/>
            </w:pPr>
            <w:r>
              <w:t>1.570,00</w:t>
            </w:r>
          </w:p>
        </w:tc>
        <w:tc>
          <w:tcPr>
            <w:tcW w:w="1412" w:type="dxa"/>
            <w:tcBorders>
              <w:top w:val="single" w:sz="2" w:space="0" w:color="000000"/>
              <w:left w:val="single" w:sz="2" w:space="0" w:color="000000"/>
              <w:bottom w:val="single" w:sz="2" w:space="0" w:color="000000"/>
              <w:right w:val="single" w:sz="2" w:space="0" w:color="000000"/>
            </w:tcBorders>
            <w:vAlign w:val="center"/>
          </w:tcPr>
          <w:p w14:paraId="0F316626" w14:textId="77777777" w:rsidR="009F4C20" w:rsidRDefault="008126F1" w:rsidP="00D14473">
            <w:pPr>
              <w:pStyle w:val="Tablecell"/>
            </w:pPr>
            <w:r>
              <w:t>1.583,64</w:t>
            </w:r>
          </w:p>
        </w:tc>
        <w:tc>
          <w:tcPr>
            <w:tcW w:w="2632" w:type="dxa"/>
            <w:tcBorders>
              <w:top w:val="single" w:sz="2" w:space="0" w:color="000000"/>
              <w:left w:val="single" w:sz="2" w:space="0" w:color="000000"/>
              <w:bottom w:val="single" w:sz="2" w:space="0" w:color="000000"/>
              <w:right w:val="single" w:sz="2" w:space="0" w:color="000000"/>
            </w:tcBorders>
            <w:vAlign w:val="center"/>
          </w:tcPr>
          <w:p w14:paraId="75286A36" w14:textId="77777777" w:rsidR="009F4C20" w:rsidRDefault="008126F1" w:rsidP="00D14473">
            <w:pPr>
              <w:pStyle w:val="Tablecell"/>
            </w:pPr>
            <w:r>
              <w:t>Erreur de transcription</w:t>
            </w:r>
          </w:p>
        </w:tc>
      </w:tr>
      <w:tr w:rsidR="009F4C20" w14:paraId="6BD26198" w14:textId="77777777">
        <w:tc>
          <w:tcPr>
            <w:tcW w:w="1241" w:type="dxa"/>
            <w:tcBorders>
              <w:top w:val="single" w:sz="2" w:space="0" w:color="000000"/>
              <w:left w:val="single" w:sz="2" w:space="0" w:color="000000"/>
              <w:bottom w:val="single" w:sz="2" w:space="0" w:color="000000"/>
              <w:right w:val="single" w:sz="2" w:space="0" w:color="000000"/>
            </w:tcBorders>
            <w:vAlign w:val="center"/>
          </w:tcPr>
          <w:p w14:paraId="7B232BB5" w14:textId="77777777" w:rsidR="009F4C20" w:rsidRDefault="008126F1" w:rsidP="00D14473">
            <w:pPr>
              <w:pStyle w:val="Tablecell"/>
            </w:pPr>
            <w:r>
              <w:t>18b</w:t>
            </w:r>
          </w:p>
        </w:tc>
        <w:tc>
          <w:tcPr>
            <w:tcW w:w="2704" w:type="dxa"/>
            <w:tcBorders>
              <w:top w:val="single" w:sz="2" w:space="0" w:color="000000"/>
              <w:left w:val="single" w:sz="2" w:space="0" w:color="000000"/>
              <w:bottom w:val="single" w:sz="2" w:space="0" w:color="000000"/>
              <w:right w:val="single" w:sz="2" w:space="0" w:color="000000"/>
            </w:tcBorders>
            <w:vAlign w:val="center"/>
          </w:tcPr>
          <w:p w14:paraId="0F50B358" w14:textId="77777777" w:rsidR="009F4C20" w:rsidRDefault="008126F1" w:rsidP="00D14473">
            <w:pPr>
              <w:pStyle w:val="Tablecell"/>
            </w:pPr>
            <w:r>
              <w:t>Précompte de chasse</w:t>
            </w:r>
          </w:p>
        </w:tc>
        <w:tc>
          <w:tcPr>
            <w:tcW w:w="1366" w:type="dxa"/>
            <w:tcBorders>
              <w:top w:val="single" w:sz="2" w:space="0" w:color="000000"/>
              <w:left w:val="single" w:sz="2" w:space="0" w:color="000000"/>
              <w:bottom w:val="single" w:sz="2" w:space="0" w:color="000000"/>
              <w:right w:val="single" w:sz="2" w:space="0" w:color="000000"/>
            </w:tcBorders>
            <w:vAlign w:val="center"/>
          </w:tcPr>
          <w:p w14:paraId="25FD02B9" w14:textId="77777777" w:rsidR="009F4C20" w:rsidRDefault="008126F1" w:rsidP="00D14473">
            <w:pPr>
              <w:pStyle w:val="Tablecell"/>
            </w:pPr>
            <w:r>
              <w:t>673,00</w:t>
            </w:r>
          </w:p>
        </w:tc>
        <w:tc>
          <w:tcPr>
            <w:tcW w:w="1412" w:type="dxa"/>
            <w:tcBorders>
              <w:top w:val="single" w:sz="2" w:space="0" w:color="000000"/>
              <w:left w:val="single" w:sz="2" w:space="0" w:color="000000"/>
              <w:bottom w:val="single" w:sz="2" w:space="0" w:color="000000"/>
              <w:right w:val="single" w:sz="2" w:space="0" w:color="000000"/>
            </w:tcBorders>
            <w:vAlign w:val="center"/>
          </w:tcPr>
          <w:p w14:paraId="765E3F2E" w14:textId="77777777" w:rsidR="009F4C20" w:rsidRDefault="008126F1" w:rsidP="00D14473">
            <w:pPr>
              <w:pStyle w:val="Tablecell"/>
            </w:pPr>
            <w:r>
              <w:t>678,70</w:t>
            </w:r>
          </w:p>
        </w:tc>
        <w:tc>
          <w:tcPr>
            <w:tcW w:w="2632" w:type="dxa"/>
            <w:tcBorders>
              <w:top w:val="single" w:sz="2" w:space="0" w:color="000000"/>
              <w:left w:val="single" w:sz="2" w:space="0" w:color="000000"/>
              <w:bottom w:val="single" w:sz="2" w:space="0" w:color="000000"/>
              <w:right w:val="single" w:sz="2" w:space="0" w:color="000000"/>
            </w:tcBorders>
            <w:vAlign w:val="center"/>
          </w:tcPr>
          <w:p w14:paraId="18AACEF6" w14:textId="77777777" w:rsidR="009F4C20" w:rsidRDefault="008126F1" w:rsidP="00D14473">
            <w:pPr>
              <w:pStyle w:val="Tablecell"/>
            </w:pPr>
            <w:r>
              <w:t>Erreur de transcription</w:t>
            </w:r>
          </w:p>
        </w:tc>
      </w:tr>
      <w:tr w:rsidR="009F4C20" w14:paraId="2CB3F6AE" w14:textId="77777777">
        <w:tc>
          <w:tcPr>
            <w:tcW w:w="1241" w:type="dxa"/>
            <w:tcBorders>
              <w:top w:val="single" w:sz="2" w:space="0" w:color="000000"/>
              <w:left w:val="single" w:sz="2" w:space="0" w:color="000000"/>
              <w:bottom w:val="single" w:sz="2" w:space="0" w:color="000000"/>
              <w:right w:val="single" w:sz="2" w:space="0" w:color="000000"/>
            </w:tcBorders>
            <w:vAlign w:val="center"/>
          </w:tcPr>
          <w:p w14:paraId="00F70733" w14:textId="77777777" w:rsidR="009F4C20" w:rsidRDefault="008126F1" w:rsidP="00D14473">
            <w:pPr>
              <w:pStyle w:val="Tablecell"/>
            </w:pPr>
            <w:r>
              <w:t> </w:t>
            </w:r>
          </w:p>
        </w:tc>
        <w:tc>
          <w:tcPr>
            <w:tcW w:w="2704" w:type="dxa"/>
            <w:tcBorders>
              <w:top w:val="single" w:sz="2" w:space="0" w:color="000000"/>
              <w:left w:val="single" w:sz="2" w:space="0" w:color="000000"/>
              <w:bottom w:val="single" w:sz="2" w:space="0" w:color="000000"/>
              <w:right w:val="single" w:sz="2" w:space="0" w:color="000000"/>
            </w:tcBorders>
            <w:vAlign w:val="center"/>
          </w:tcPr>
          <w:p w14:paraId="1FDBD020" w14:textId="77777777" w:rsidR="009F4C20" w:rsidRDefault="008126F1" w:rsidP="00D14473">
            <w:pPr>
              <w:pStyle w:val="Tablecell"/>
            </w:pPr>
            <w:r>
              <w:rPr>
                <w:rStyle w:val="nFx12pod"/>
              </w:rPr>
              <w:t>Total des recettes ordinaires</w:t>
            </w:r>
          </w:p>
        </w:tc>
        <w:tc>
          <w:tcPr>
            <w:tcW w:w="1366" w:type="dxa"/>
            <w:tcBorders>
              <w:top w:val="single" w:sz="2" w:space="0" w:color="000000"/>
              <w:left w:val="single" w:sz="2" w:space="0" w:color="000000"/>
              <w:bottom w:val="single" w:sz="2" w:space="0" w:color="000000"/>
              <w:right w:val="single" w:sz="2" w:space="0" w:color="000000"/>
            </w:tcBorders>
            <w:vAlign w:val="center"/>
          </w:tcPr>
          <w:p w14:paraId="4ECC0FA0" w14:textId="77777777" w:rsidR="009F4C20" w:rsidRDefault="008126F1" w:rsidP="00D14473">
            <w:pPr>
              <w:pStyle w:val="Tablecell"/>
            </w:pPr>
            <w:r>
              <w:rPr>
                <w:rStyle w:val="nFx13pod"/>
              </w:rPr>
              <w:t>5.903,00</w:t>
            </w:r>
          </w:p>
        </w:tc>
        <w:tc>
          <w:tcPr>
            <w:tcW w:w="1412" w:type="dxa"/>
            <w:tcBorders>
              <w:top w:val="single" w:sz="2" w:space="0" w:color="000000"/>
              <w:left w:val="single" w:sz="2" w:space="0" w:color="000000"/>
              <w:bottom w:val="single" w:sz="2" w:space="0" w:color="000000"/>
              <w:right w:val="single" w:sz="2" w:space="0" w:color="000000"/>
            </w:tcBorders>
            <w:vAlign w:val="center"/>
          </w:tcPr>
          <w:p w14:paraId="058054B8" w14:textId="77777777" w:rsidR="009F4C20" w:rsidRDefault="008126F1" w:rsidP="00D14473">
            <w:pPr>
              <w:pStyle w:val="Tablecell"/>
            </w:pPr>
            <w:r>
              <w:rPr>
                <w:rStyle w:val="nFx13pod"/>
              </w:rPr>
              <w:t>5.922,34</w:t>
            </w:r>
          </w:p>
        </w:tc>
        <w:tc>
          <w:tcPr>
            <w:tcW w:w="2632" w:type="dxa"/>
            <w:tcBorders>
              <w:top w:val="single" w:sz="2" w:space="0" w:color="000000"/>
              <w:left w:val="single" w:sz="2" w:space="0" w:color="000000"/>
              <w:bottom w:val="single" w:sz="2" w:space="0" w:color="000000"/>
              <w:right w:val="single" w:sz="2" w:space="0" w:color="000000"/>
            </w:tcBorders>
            <w:vAlign w:val="center"/>
          </w:tcPr>
          <w:p w14:paraId="273EBBB6" w14:textId="77777777" w:rsidR="009F4C20" w:rsidRDefault="008126F1" w:rsidP="00D14473">
            <w:pPr>
              <w:pStyle w:val="Tablecell"/>
            </w:pPr>
            <w:r>
              <w:t>Nouveau calcul après corrections</w:t>
            </w:r>
          </w:p>
        </w:tc>
      </w:tr>
      <w:tr w:rsidR="009F4C20" w14:paraId="10955C48" w14:textId="77777777">
        <w:tc>
          <w:tcPr>
            <w:tcW w:w="1241" w:type="dxa"/>
            <w:tcBorders>
              <w:top w:val="single" w:sz="2" w:space="0" w:color="000000"/>
              <w:left w:val="single" w:sz="2" w:space="0" w:color="000000"/>
              <w:bottom w:val="single" w:sz="2" w:space="0" w:color="000000"/>
              <w:right w:val="single" w:sz="2" w:space="0" w:color="000000"/>
            </w:tcBorders>
            <w:vAlign w:val="center"/>
          </w:tcPr>
          <w:p w14:paraId="0F0B4895" w14:textId="77777777" w:rsidR="009F4C20" w:rsidRDefault="008126F1" w:rsidP="00D14473">
            <w:pPr>
              <w:pStyle w:val="Tablecell"/>
            </w:pPr>
            <w:r>
              <w:t>20</w:t>
            </w:r>
          </w:p>
        </w:tc>
        <w:tc>
          <w:tcPr>
            <w:tcW w:w="2704" w:type="dxa"/>
            <w:tcBorders>
              <w:top w:val="single" w:sz="2" w:space="0" w:color="000000"/>
              <w:left w:val="single" w:sz="2" w:space="0" w:color="000000"/>
              <w:bottom w:val="single" w:sz="2" w:space="0" w:color="000000"/>
              <w:right w:val="single" w:sz="2" w:space="0" w:color="000000"/>
            </w:tcBorders>
            <w:vAlign w:val="center"/>
          </w:tcPr>
          <w:p w14:paraId="3EEC27AA" w14:textId="77777777" w:rsidR="009F4C20" w:rsidRDefault="008126F1" w:rsidP="00D14473">
            <w:pPr>
              <w:pStyle w:val="Tablecell"/>
            </w:pPr>
            <w:r>
              <w:t>Boni présumé de l'exercice X-1</w:t>
            </w:r>
          </w:p>
        </w:tc>
        <w:tc>
          <w:tcPr>
            <w:tcW w:w="1366" w:type="dxa"/>
            <w:tcBorders>
              <w:top w:val="single" w:sz="2" w:space="0" w:color="000000"/>
              <w:left w:val="single" w:sz="2" w:space="0" w:color="000000"/>
              <w:bottom w:val="single" w:sz="2" w:space="0" w:color="000000"/>
              <w:right w:val="single" w:sz="2" w:space="0" w:color="000000"/>
            </w:tcBorders>
            <w:vAlign w:val="center"/>
          </w:tcPr>
          <w:p w14:paraId="04BA6CB1" w14:textId="77777777" w:rsidR="009F4C20" w:rsidRDefault="008126F1" w:rsidP="00D14473">
            <w:pPr>
              <w:pStyle w:val="Tablecell"/>
            </w:pPr>
            <w:r>
              <w:t>11.269,69</w:t>
            </w:r>
          </w:p>
        </w:tc>
        <w:tc>
          <w:tcPr>
            <w:tcW w:w="1412" w:type="dxa"/>
            <w:tcBorders>
              <w:top w:val="single" w:sz="2" w:space="0" w:color="000000"/>
              <w:left w:val="single" w:sz="2" w:space="0" w:color="000000"/>
              <w:bottom w:val="single" w:sz="2" w:space="0" w:color="000000"/>
              <w:right w:val="single" w:sz="2" w:space="0" w:color="000000"/>
            </w:tcBorders>
            <w:vAlign w:val="center"/>
          </w:tcPr>
          <w:p w14:paraId="7EE88429" w14:textId="77777777" w:rsidR="009F4C20" w:rsidRDefault="008126F1" w:rsidP="00D14473">
            <w:pPr>
              <w:pStyle w:val="Tablecell"/>
            </w:pPr>
            <w:r>
              <w:t>11.278,59</w:t>
            </w:r>
          </w:p>
        </w:tc>
        <w:tc>
          <w:tcPr>
            <w:tcW w:w="2632" w:type="dxa"/>
            <w:tcBorders>
              <w:top w:val="single" w:sz="2" w:space="0" w:color="000000"/>
              <w:left w:val="single" w:sz="2" w:space="0" w:color="000000"/>
              <w:bottom w:val="single" w:sz="2" w:space="0" w:color="000000"/>
              <w:right w:val="single" w:sz="2" w:space="0" w:color="000000"/>
            </w:tcBorders>
            <w:vAlign w:val="center"/>
          </w:tcPr>
          <w:p w14:paraId="39230C23" w14:textId="77777777" w:rsidR="009F4C20" w:rsidRDefault="008126F1" w:rsidP="00D14473">
            <w:pPr>
              <w:pStyle w:val="Tablecell"/>
            </w:pPr>
            <w:r>
              <w:t>Erreur de transcription et de calcul</w:t>
            </w:r>
          </w:p>
        </w:tc>
      </w:tr>
      <w:tr w:rsidR="009F4C20" w14:paraId="28A477F1" w14:textId="77777777">
        <w:tc>
          <w:tcPr>
            <w:tcW w:w="1241" w:type="dxa"/>
            <w:tcBorders>
              <w:top w:val="single" w:sz="2" w:space="0" w:color="000000"/>
              <w:left w:val="single" w:sz="2" w:space="0" w:color="000000"/>
              <w:bottom w:val="single" w:sz="2" w:space="0" w:color="000000"/>
              <w:right w:val="single" w:sz="2" w:space="0" w:color="000000"/>
            </w:tcBorders>
            <w:vAlign w:val="center"/>
          </w:tcPr>
          <w:p w14:paraId="4D01E729" w14:textId="77777777" w:rsidR="009F4C20" w:rsidRDefault="008126F1" w:rsidP="00D14473">
            <w:pPr>
              <w:pStyle w:val="Tablecell"/>
            </w:pPr>
            <w:r>
              <w:t> </w:t>
            </w:r>
          </w:p>
        </w:tc>
        <w:tc>
          <w:tcPr>
            <w:tcW w:w="2704" w:type="dxa"/>
            <w:tcBorders>
              <w:top w:val="single" w:sz="2" w:space="0" w:color="000000"/>
              <w:left w:val="single" w:sz="2" w:space="0" w:color="000000"/>
              <w:bottom w:val="single" w:sz="2" w:space="0" w:color="000000"/>
              <w:right w:val="single" w:sz="2" w:space="0" w:color="000000"/>
            </w:tcBorders>
            <w:vAlign w:val="center"/>
          </w:tcPr>
          <w:p w14:paraId="5D0DE1CA" w14:textId="77777777" w:rsidR="009F4C20" w:rsidRDefault="008126F1" w:rsidP="00D14473">
            <w:pPr>
              <w:pStyle w:val="Tablecell"/>
            </w:pPr>
            <w:r>
              <w:rPr>
                <w:rStyle w:val="nFx12pod"/>
              </w:rPr>
              <w:t>Total des recettes extraordinaires</w:t>
            </w:r>
          </w:p>
        </w:tc>
        <w:tc>
          <w:tcPr>
            <w:tcW w:w="1366" w:type="dxa"/>
            <w:tcBorders>
              <w:top w:val="single" w:sz="2" w:space="0" w:color="000000"/>
              <w:left w:val="single" w:sz="2" w:space="0" w:color="000000"/>
              <w:bottom w:val="single" w:sz="2" w:space="0" w:color="000000"/>
              <w:right w:val="single" w:sz="2" w:space="0" w:color="000000"/>
            </w:tcBorders>
            <w:vAlign w:val="center"/>
          </w:tcPr>
          <w:p w14:paraId="789BF0AD" w14:textId="77777777" w:rsidR="009F4C20" w:rsidRDefault="008126F1" w:rsidP="00D14473">
            <w:pPr>
              <w:pStyle w:val="Tablecell"/>
            </w:pPr>
            <w:r>
              <w:rPr>
                <w:rStyle w:val="nFx12pod"/>
              </w:rPr>
              <w:t>42.385,69</w:t>
            </w:r>
          </w:p>
        </w:tc>
        <w:tc>
          <w:tcPr>
            <w:tcW w:w="1412" w:type="dxa"/>
            <w:tcBorders>
              <w:top w:val="single" w:sz="2" w:space="0" w:color="000000"/>
              <w:left w:val="single" w:sz="2" w:space="0" w:color="000000"/>
              <w:bottom w:val="single" w:sz="2" w:space="0" w:color="000000"/>
              <w:right w:val="single" w:sz="2" w:space="0" w:color="000000"/>
            </w:tcBorders>
            <w:vAlign w:val="center"/>
          </w:tcPr>
          <w:p w14:paraId="116D0513" w14:textId="77777777" w:rsidR="009F4C20" w:rsidRDefault="008126F1" w:rsidP="00D14473">
            <w:pPr>
              <w:pStyle w:val="Tablecell"/>
            </w:pPr>
            <w:r>
              <w:rPr>
                <w:rStyle w:val="nFx12pod"/>
              </w:rPr>
              <w:t>42.394,59</w:t>
            </w:r>
          </w:p>
        </w:tc>
        <w:tc>
          <w:tcPr>
            <w:tcW w:w="2632" w:type="dxa"/>
            <w:tcBorders>
              <w:top w:val="single" w:sz="2" w:space="0" w:color="000000"/>
              <w:left w:val="single" w:sz="2" w:space="0" w:color="000000"/>
              <w:bottom w:val="single" w:sz="2" w:space="0" w:color="000000"/>
              <w:right w:val="single" w:sz="2" w:space="0" w:color="000000"/>
            </w:tcBorders>
            <w:vAlign w:val="center"/>
          </w:tcPr>
          <w:p w14:paraId="1E6876DB" w14:textId="77777777" w:rsidR="009F4C20" w:rsidRDefault="008126F1" w:rsidP="00D14473">
            <w:pPr>
              <w:pStyle w:val="Tablecell"/>
            </w:pPr>
            <w:r>
              <w:t>Nouveau calcul après corrections</w:t>
            </w:r>
          </w:p>
        </w:tc>
      </w:tr>
      <w:tr w:rsidR="009F4C20" w14:paraId="77A26F37" w14:textId="77777777">
        <w:tc>
          <w:tcPr>
            <w:tcW w:w="1241" w:type="dxa"/>
            <w:tcBorders>
              <w:top w:val="single" w:sz="2" w:space="0" w:color="000000"/>
              <w:left w:val="single" w:sz="2" w:space="0" w:color="000000"/>
              <w:bottom w:val="single" w:sz="2" w:space="0" w:color="000000"/>
              <w:right w:val="single" w:sz="2" w:space="0" w:color="000000"/>
            </w:tcBorders>
            <w:vAlign w:val="center"/>
          </w:tcPr>
          <w:p w14:paraId="489A1DDC" w14:textId="77777777" w:rsidR="009F4C20" w:rsidRDefault="008126F1" w:rsidP="00D14473">
            <w:pPr>
              <w:pStyle w:val="Tablecell"/>
            </w:pPr>
            <w:r>
              <w:t> </w:t>
            </w:r>
          </w:p>
        </w:tc>
        <w:tc>
          <w:tcPr>
            <w:tcW w:w="2704" w:type="dxa"/>
            <w:tcBorders>
              <w:top w:val="single" w:sz="2" w:space="0" w:color="000000"/>
              <w:left w:val="single" w:sz="2" w:space="0" w:color="000000"/>
              <w:bottom w:val="single" w:sz="2" w:space="0" w:color="000000"/>
              <w:right w:val="single" w:sz="2" w:space="0" w:color="000000"/>
            </w:tcBorders>
            <w:vAlign w:val="center"/>
          </w:tcPr>
          <w:p w14:paraId="5B785B6F" w14:textId="77777777" w:rsidR="009F4C20" w:rsidRDefault="008126F1" w:rsidP="00D14473">
            <w:pPr>
              <w:pStyle w:val="Tablecell"/>
            </w:pPr>
            <w:r>
              <w:rPr>
                <w:rStyle w:val="nFx2pod"/>
              </w:rPr>
              <w:t>TOTAL GENERAL DES RECETTES</w:t>
            </w:r>
          </w:p>
        </w:tc>
        <w:tc>
          <w:tcPr>
            <w:tcW w:w="1366" w:type="dxa"/>
            <w:tcBorders>
              <w:top w:val="single" w:sz="2" w:space="0" w:color="000000"/>
              <w:left w:val="single" w:sz="2" w:space="0" w:color="000000"/>
              <w:bottom w:val="single" w:sz="2" w:space="0" w:color="000000"/>
              <w:right w:val="single" w:sz="2" w:space="0" w:color="000000"/>
            </w:tcBorders>
            <w:vAlign w:val="center"/>
          </w:tcPr>
          <w:p w14:paraId="33589B59" w14:textId="77777777" w:rsidR="009F4C20" w:rsidRDefault="008126F1" w:rsidP="00D14473">
            <w:pPr>
              <w:pStyle w:val="Tablecell"/>
            </w:pPr>
            <w:r>
              <w:rPr>
                <w:rStyle w:val="nFx2pod"/>
              </w:rPr>
              <w:t>48.288,69</w:t>
            </w:r>
          </w:p>
        </w:tc>
        <w:tc>
          <w:tcPr>
            <w:tcW w:w="1412" w:type="dxa"/>
            <w:tcBorders>
              <w:top w:val="single" w:sz="2" w:space="0" w:color="000000"/>
              <w:left w:val="single" w:sz="2" w:space="0" w:color="000000"/>
              <w:bottom w:val="single" w:sz="2" w:space="0" w:color="000000"/>
              <w:right w:val="single" w:sz="2" w:space="0" w:color="000000"/>
            </w:tcBorders>
            <w:vAlign w:val="center"/>
          </w:tcPr>
          <w:p w14:paraId="694C7FFE" w14:textId="77777777" w:rsidR="009F4C20" w:rsidRDefault="008126F1" w:rsidP="00D14473">
            <w:pPr>
              <w:pStyle w:val="Tablecell"/>
            </w:pPr>
            <w:r>
              <w:rPr>
                <w:rStyle w:val="nFx2pod"/>
              </w:rPr>
              <w:t>48.316,93</w:t>
            </w:r>
          </w:p>
        </w:tc>
        <w:tc>
          <w:tcPr>
            <w:tcW w:w="2632" w:type="dxa"/>
            <w:tcBorders>
              <w:top w:val="single" w:sz="2" w:space="0" w:color="000000"/>
              <w:left w:val="single" w:sz="2" w:space="0" w:color="000000"/>
              <w:bottom w:val="single" w:sz="2" w:space="0" w:color="000000"/>
              <w:right w:val="single" w:sz="2" w:space="0" w:color="000000"/>
            </w:tcBorders>
            <w:vAlign w:val="center"/>
          </w:tcPr>
          <w:p w14:paraId="36D72B3C" w14:textId="77777777" w:rsidR="009F4C20" w:rsidRDefault="008126F1" w:rsidP="00D14473">
            <w:pPr>
              <w:pStyle w:val="Tablecell"/>
            </w:pPr>
            <w:r>
              <w:t>Nouveau calcul après corrections</w:t>
            </w:r>
          </w:p>
        </w:tc>
      </w:tr>
      <w:tr w:rsidR="009F4C20" w14:paraId="4F5E963E" w14:textId="77777777">
        <w:tc>
          <w:tcPr>
            <w:tcW w:w="1241" w:type="dxa"/>
            <w:tcBorders>
              <w:top w:val="single" w:sz="2" w:space="0" w:color="000000"/>
              <w:left w:val="single" w:sz="2" w:space="0" w:color="000000"/>
              <w:bottom w:val="single" w:sz="2" w:space="0" w:color="000000"/>
              <w:right w:val="single" w:sz="2" w:space="0" w:color="000000"/>
            </w:tcBorders>
            <w:vAlign w:val="center"/>
          </w:tcPr>
          <w:p w14:paraId="2D9189B1" w14:textId="77777777" w:rsidR="009F4C20" w:rsidRDefault="008126F1" w:rsidP="00D14473">
            <w:pPr>
              <w:pStyle w:val="Tablecell"/>
            </w:pPr>
            <w:r>
              <w:t> </w:t>
            </w:r>
          </w:p>
        </w:tc>
        <w:tc>
          <w:tcPr>
            <w:tcW w:w="2704" w:type="dxa"/>
            <w:tcBorders>
              <w:top w:val="single" w:sz="2" w:space="0" w:color="000000"/>
              <w:left w:val="single" w:sz="2" w:space="0" w:color="000000"/>
              <w:bottom w:val="single" w:sz="2" w:space="0" w:color="000000"/>
              <w:right w:val="single" w:sz="2" w:space="0" w:color="000000"/>
            </w:tcBorders>
            <w:vAlign w:val="center"/>
          </w:tcPr>
          <w:p w14:paraId="435C16C1" w14:textId="77777777" w:rsidR="009F4C20" w:rsidRDefault="008126F1" w:rsidP="00D14473">
            <w:pPr>
              <w:pStyle w:val="Tablecell"/>
            </w:pPr>
            <w:r>
              <w:rPr>
                <w:rStyle w:val="nFx14pod"/>
              </w:rPr>
              <w:t>DEPENSES</w:t>
            </w:r>
          </w:p>
        </w:tc>
        <w:tc>
          <w:tcPr>
            <w:tcW w:w="1366" w:type="dxa"/>
            <w:tcBorders>
              <w:top w:val="single" w:sz="2" w:space="0" w:color="000000"/>
              <w:left w:val="single" w:sz="2" w:space="0" w:color="000000"/>
              <w:bottom w:val="single" w:sz="2" w:space="0" w:color="000000"/>
              <w:right w:val="single" w:sz="2" w:space="0" w:color="000000"/>
            </w:tcBorders>
            <w:vAlign w:val="center"/>
          </w:tcPr>
          <w:p w14:paraId="3EE1C095" w14:textId="77777777" w:rsidR="009F4C20" w:rsidRDefault="008126F1" w:rsidP="00D14473">
            <w:pPr>
              <w:pStyle w:val="Tablecell"/>
            </w:pPr>
            <w:r>
              <w:t> </w:t>
            </w:r>
          </w:p>
        </w:tc>
        <w:tc>
          <w:tcPr>
            <w:tcW w:w="1412" w:type="dxa"/>
            <w:tcBorders>
              <w:top w:val="single" w:sz="2" w:space="0" w:color="000000"/>
              <w:left w:val="single" w:sz="2" w:space="0" w:color="000000"/>
              <w:bottom w:val="single" w:sz="2" w:space="0" w:color="000000"/>
              <w:right w:val="single" w:sz="2" w:space="0" w:color="000000"/>
            </w:tcBorders>
            <w:vAlign w:val="center"/>
          </w:tcPr>
          <w:p w14:paraId="75A5DF21" w14:textId="77777777" w:rsidR="009F4C20" w:rsidRDefault="008126F1" w:rsidP="00D14473">
            <w:pPr>
              <w:pStyle w:val="Tablecell"/>
            </w:pPr>
            <w:r>
              <w:t> </w:t>
            </w:r>
          </w:p>
        </w:tc>
        <w:tc>
          <w:tcPr>
            <w:tcW w:w="2632" w:type="dxa"/>
            <w:tcBorders>
              <w:top w:val="single" w:sz="2" w:space="0" w:color="000000"/>
              <w:left w:val="single" w:sz="2" w:space="0" w:color="000000"/>
              <w:bottom w:val="single" w:sz="2" w:space="0" w:color="000000"/>
              <w:right w:val="single" w:sz="2" w:space="0" w:color="000000"/>
            </w:tcBorders>
            <w:vAlign w:val="center"/>
          </w:tcPr>
          <w:p w14:paraId="776DEE5E" w14:textId="77777777" w:rsidR="009F4C20" w:rsidRDefault="008126F1" w:rsidP="00D14473">
            <w:pPr>
              <w:pStyle w:val="Tablecell"/>
            </w:pPr>
            <w:r>
              <w:t> </w:t>
            </w:r>
          </w:p>
        </w:tc>
      </w:tr>
      <w:tr w:rsidR="009F4C20" w14:paraId="268BD4BD" w14:textId="77777777">
        <w:tc>
          <w:tcPr>
            <w:tcW w:w="1241" w:type="dxa"/>
            <w:tcBorders>
              <w:top w:val="single" w:sz="2" w:space="0" w:color="000000"/>
              <w:left w:val="single" w:sz="2" w:space="0" w:color="000000"/>
              <w:bottom w:val="single" w:sz="2" w:space="0" w:color="000000"/>
              <w:right w:val="single" w:sz="2" w:space="0" w:color="000000"/>
            </w:tcBorders>
            <w:vAlign w:val="center"/>
          </w:tcPr>
          <w:p w14:paraId="7AB6995E" w14:textId="77777777" w:rsidR="009F4C20" w:rsidRDefault="008126F1" w:rsidP="00D14473">
            <w:pPr>
              <w:pStyle w:val="Tablecell"/>
            </w:pPr>
            <w:r>
              <w:t>13</w:t>
            </w:r>
          </w:p>
        </w:tc>
        <w:tc>
          <w:tcPr>
            <w:tcW w:w="2704" w:type="dxa"/>
            <w:tcBorders>
              <w:top w:val="single" w:sz="2" w:space="0" w:color="000000"/>
              <w:left w:val="single" w:sz="2" w:space="0" w:color="000000"/>
              <w:bottom w:val="single" w:sz="2" w:space="0" w:color="000000"/>
              <w:right w:val="single" w:sz="2" w:space="0" w:color="000000"/>
            </w:tcBorders>
            <w:vAlign w:val="center"/>
          </w:tcPr>
          <w:p w14:paraId="4A26AAFA" w14:textId="77777777" w:rsidR="009F4C20" w:rsidRDefault="008126F1" w:rsidP="00D14473">
            <w:pPr>
              <w:pStyle w:val="Tablecell"/>
            </w:pPr>
            <w:r>
              <w:t>Achat de meubles et ust.sacrés ordinaires</w:t>
            </w:r>
          </w:p>
        </w:tc>
        <w:tc>
          <w:tcPr>
            <w:tcW w:w="1366" w:type="dxa"/>
            <w:tcBorders>
              <w:top w:val="single" w:sz="2" w:space="0" w:color="000000"/>
              <w:left w:val="single" w:sz="2" w:space="0" w:color="000000"/>
              <w:bottom w:val="single" w:sz="2" w:space="0" w:color="000000"/>
              <w:right w:val="single" w:sz="2" w:space="0" w:color="000000"/>
            </w:tcBorders>
            <w:vAlign w:val="center"/>
          </w:tcPr>
          <w:p w14:paraId="487A0E2A" w14:textId="77777777" w:rsidR="009F4C20" w:rsidRDefault="008126F1" w:rsidP="00D14473">
            <w:pPr>
              <w:pStyle w:val="Tablecell"/>
            </w:pPr>
            <w:r>
              <w:t>0,00</w:t>
            </w:r>
          </w:p>
        </w:tc>
        <w:tc>
          <w:tcPr>
            <w:tcW w:w="1412" w:type="dxa"/>
            <w:tcBorders>
              <w:top w:val="single" w:sz="2" w:space="0" w:color="000000"/>
              <w:left w:val="single" w:sz="2" w:space="0" w:color="000000"/>
              <w:bottom w:val="single" w:sz="2" w:space="0" w:color="000000"/>
              <w:right w:val="single" w:sz="2" w:space="0" w:color="000000"/>
            </w:tcBorders>
            <w:vAlign w:val="center"/>
          </w:tcPr>
          <w:p w14:paraId="0D7E36D4" w14:textId="77777777" w:rsidR="009F4C20" w:rsidRDefault="008126F1" w:rsidP="00D14473">
            <w:pPr>
              <w:pStyle w:val="Tablecell"/>
            </w:pPr>
            <w:r>
              <w:t>300,00</w:t>
            </w:r>
          </w:p>
        </w:tc>
        <w:tc>
          <w:tcPr>
            <w:tcW w:w="2632" w:type="dxa"/>
            <w:tcBorders>
              <w:top w:val="single" w:sz="2" w:space="0" w:color="000000"/>
              <w:left w:val="single" w:sz="2" w:space="0" w:color="000000"/>
              <w:bottom w:val="single" w:sz="2" w:space="0" w:color="000000"/>
              <w:right w:val="single" w:sz="2" w:space="0" w:color="000000"/>
            </w:tcBorders>
            <w:vAlign w:val="center"/>
          </w:tcPr>
          <w:p w14:paraId="3E0A2720" w14:textId="77777777" w:rsidR="009F4C20" w:rsidRDefault="008126F1" w:rsidP="00D14473">
            <w:pPr>
              <w:pStyle w:val="Tablecell"/>
            </w:pPr>
            <w:r>
              <w:t>Correction demandée par l'Evêché (l'achat d'une lampe ardente est de l'ordre du chapitre I - dépense liée au culte)</w:t>
            </w:r>
          </w:p>
        </w:tc>
      </w:tr>
      <w:tr w:rsidR="009F4C20" w14:paraId="124CDCAC" w14:textId="77777777">
        <w:tc>
          <w:tcPr>
            <w:tcW w:w="1241" w:type="dxa"/>
            <w:tcBorders>
              <w:top w:val="single" w:sz="2" w:space="0" w:color="000000"/>
              <w:left w:val="single" w:sz="2" w:space="0" w:color="000000"/>
              <w:bottom w:val="single" w:sz="2" w:space="0" w:color="000000"/>
              <w:right w:val="single" w:sz="2" w:space="0" w:color="000000"/>
            </w:tcBorders>
            <w:vAlign w:val="center"/>
          </w:tcPr>
          <w:p w14:paraId="5D6D0F87" w14:textId="77777777" w:rsidR="009F4C20" w:rsidRDefault="008126F1" w:rsidP="00D14473">
            <w:pPr>
              <w:pStyle w:val="Tablecell"/>
            </w:pPr>
            <w:r>
              <w:t> </w:t>
            </w:r>
          </w:p>
        </w:tc>
        <w:tc>
          <w:tcPr>
            <w:tcW w:w="2704" w:type="dxa"/>
            <w:tcBorders>
              <w:top w:val="single" w:sz="2" w:space="0" w:color="000000"/>
              <w:left w:val="single" w:sz="2" w:space="0" w:color="000000"/>
              <w:bottom w:val="single" w:sz="2" w:space="0" w:color="000000"/>
              <w:right w:val="single" w:sz="2" w:space="0" w:color="000000"/>
            </w:tcBorders>
            <w:vAlign w:val="center"/>
          </w:tcPr>
          <w:p w14:paraId="3BF9A913" w14:textId="77777777" w:rsidR="009F4C20" w:rsidRDefault="008126F1" w:rsidP="00D14473">
            <w:pPr>
              <w:pStyle w:val="Tablecell"/>
            </w:pPr>
            <w:r>
              <w:rPr>
                <w:rStyle w:val="nFx13pod"/>
              </w:rPr>
              <w:t>Total dépenses chapitre I</w:t>
            </w:r>
          </w:p>
        </w:tc>
        <w:tc>
          <w:tcPr>
            <w:tcW w:w="1366" w:type="dxa"/>
            <w:tcBorders>
              <w:top w:val="single" w:sz="2" w:space="0" w:color="000000"/>
              <w:left w:val="single" w:sz="2" w:space="0" w:color="000000"/>
              <w:bottom w:val="single" w:sz="2" w:space="0" w:color="000000"/>
              <w:right w:val="single" w:sz="2" w:space="0" w:color="000000"/>
            </w:tcBorders>
            <w:vAlign w:val="center"/>
          </w:tcPr>
          <w:p w14:paraId="73D8217B" w14:textId="77777777" w:rsidR="009F4C20" w:rsidRDefault="008126F1" w:rsidP="00D14473">
            <w:pPr>
              <w:pStyle w:val="Tablecell"/>
            </w:pPr>
            <w:r>
              <w:rPr>
                <w:rStyle w:val="nFx12pod"/>
              </w:rPr>
              <w:t>3.262,00</w:t>
            </w:r>
          </w:p>
        </w:tc>
        <w:tc>
          <w:tcPr>
            <w:tcW w:w="1412" w:type="dxa"/>
            <w:tcBorders>
              <w:top w:val="single" w:sz="2" w:space="0" w:color="000000"/>
              <w:left w:val="single" w:sz="2" w:space="0" w:color="000000"/>
              <w:bottom w:val="single" w:sz="2" w:space="0" w:color="000000"/>
              <w:right w:val="single" w:sz="2" w:space="0" w:color="000000"/>
            </w:tcBorders>
            <w:vAlign w:val="center"/>
          </w:tcPr>
          <w:p w14:paraId="458954E2" w14:textId="77777777" w:rsidR="009F4C20" w:rsidRDefault="008126F1" w:rsidP="00D14473">
            <w:pPr>
              <w:pStyle w:val="Tablecell"/>
            </w:pPr>
            <w:r>
              <w:rPr>
                <w:rStyle w:val="nFx12pod"/>
              </w:rPr>
              <w:t>3.562,00</w:t>
            </w:r>
          </w:p>
        </w:tc>
        <w:tc>
          <w:tcPr>
            <w:tcW w:w="2632" w:type="dxa"/>
            <w:tcBorders>
              <w:top w:val="single" w:sz="2" w:space="0" w:color="000000"/>
              <w:left w:val="single" w:sz="2" w:space="0" w:color="000000"/>
              <w:bottom w:val="single" w:sz="2" w:space="0" w:color="000000"/>
              <w:right w:val="single" w:sz="2" w:space="0" w:color="000000"/>
            </w:tcBorders>
            <w:vAlign w:val="center"/>
          </w:tcPr>
          <w:p w14:paraId="408A3CD7" w14:textId="77777777" w:rsidR="009F4C20" w:rsidRDefault="008126F1" w:rsidP="00D14473">
            <w:pPr>
              <w:pStyle w:val="Tablecell"/>
            </w:pPr>
            <w:r>
              <w:t>Nouveau calcul après correction</w:t>
            </w:r>
          </w:p>
        </w:tc>
      </w:tr>
      <w:tr w:rsidR="009F4C20" w14:paraId="5248FC4B" w14:textId="77777777">
        <w:tc>
          <w:tcPr>
            <w:tcW w:w="1241" w:type="dxa"/>
            <w:tcBorders>
              <w:top w:val="single" w:sz="2" w:space="0" w:color="000000"/>
              <w:left w:val="single" w:sz="2" w:space="0" w:color="000000"/>
              <w:bottom w:val="single" w:sz="2" w:space="0" w:color="000000"/>
              <w:right w:val="single" w:sz="2" w:space="0" w:color="000000"/>
            </w:tcBorders>
            <w:vAlign w:val="center"/>
          </w:tcPr>
          <w:p w14:paraId="29BA80C9" w14:textId="77777777" w:rsidR="009F4C20" w:rsidRDefault="008126F1" w:rsidP="00D14473">
            <w:pPr>
              <w:pStyle w:val="Tablecell"/>
            </w:pPr>
            <w:r>
              <w:t>27</w:t>
            </w:r>
          </w:p>
        </w:tc>
        <w:tc>
          <w:tcPr>
            <w:tcW w:w="2704" w:type="dxa"/>
            <w:tcBorders>
              <w:top w:val="single" w:sz="2" w:space="0" w:color="000000"/>
              <w:left w:val="single" w:sz="2" w:space="0" w:color="000000"/>
              <w:bottom w:val="single" w:sz="2" w:space="0" w:color="000000"/>
              <w:right w:val="single" w:sz="2" w:space="0" w:color="000000"/>
            </w:tcBorders>
            <w:vAlign w:val="center"/>
          </w:tcPr>
          <w:p w14:paraId="72EB71BD" w14:textId="77777777" w:rsidR="009F4C20" w:rsidRDefault="008126F1" w:rsidP="00D14473">
            <w:pPr>
              <w:pStyle w:val="Tablecell"/>
            </w:pPr>
            <w:r>
              <w:t>Entretien et réparation de l'église</w:t>
            </w:r>
          </w:p>
        </w:tc>
        <w:tc>
          <w:tcPr>
            <w:tcW w:w="1366" w:type="dxa"/>
            <w:tcBorders>
              <w:top w:val="single" w:sz="2" w:space="0" w:color="000000"/>
              <w:left w:val="single" w:sz="2" w:space="0" w:color="000000"/>
              <w:bottom w:val="single" w:sz="2" w:space="0" w:color="000000"/>
              <w:right w:val="single" w:sz="2" w:space="0" w:color="000000"/>
            </w:tcBorders>
            <w:vAlign w:val="center"/>
          </w:tcPr>
          <w:p w14:paraId="4D774DE1" w14:textId="77777777" w:rsidR="009F4C20" w:rsidRDefault="008126F1" w:rsidP="00D14473">
            <w:pPr>
              <w:pStyle w:val="Tablecell"/>
            </w:pPr>
            <w:r>
              <w:t>300,00</w:t>
            </w:r>
          </w:p>
        </w:tc>
        <w:tc>
          <w:tcPr>
            <w:tcW w:w="1412" w:type="dxa"/>
            <w:tcBorders>
              <w:top w:val="single" w:sz="2" w:space="0" w:color="000000"/>
              <w:left w:val="single" w:sz="2" w:space="0" w:color="000000"/>
              <w:bottom w:val="single" w:sz="2" w:space="0" w:color="000000"/>
              <w:right w:val="single" w:sz="2" w:space="0" w:color="000000"/>
            </w:tcBorders>
            <w:vAlign w:val="center"/>
          </w:tcPr>
          <w:p w14:paraId="74F39211" w14:textId="77777777" w:rsidR="009F4C20" w:rsidRDefault="008126F1" w:rsidP="00D14473">
            <w:pPr>
              <w:pStyle w:val="Tablecell"/>
            </w:pPr>
            <w:r>
              <w:t>0,00</w:t>
            </w:r>
          </w:p>
        </w:tc>
        <w:tc>
          <w:tcPr>
            <w:tcW w:w="2632" w:type="dxa"/>
            <w:tcBorders>
              <w:top w:val="single" w:sz="2" w:space="0" w:color="000000"/>
              <w:left w:val="single" w:sz="2" w:space="0" w:color="000000"/>
              <w:bottom w:val="single" w:sz="2" w:space="0" w:color="000000"/>
              <w:right w:val="single" w:sz="2" w:space="0" w:color="000000"/>
            </w:tcBorders>
            <w:vAlign w:val="center"/>
          </w:tcPr>
          <w:p w14:paraId="3F379481" w14:textId="77777777" w:rsidR="009F4C20" w:rsidRDefault="008126F1" w:rsidP="00D14473">
            <w:pPr>
              <w:pStyle w:val="Tablecell"/>
            </w:pPr>
            <w:r>
              <w:t>Correction demandée par l'Evêché (dépense inscrite en D13)</w:t>
            </w:r>
          </w:p>
        </w:tc>
      </w:tr>
      <w:tr w:rsidR="009F4C20" w14:paraId="0C090F99" w14:textId="77777777">
        <w:tc>
          <w:tcPr>
            <w:tcW w:w="1241" w:type="dxa"/>
            <w:tcBorders>
              <w:top w:val="single" w:sz="2" w:space="0" w:color="000000"/>
              <w:left w:val="single" w:sz="2" w:space="0" w:color="000000"/>
              <w:bottom w:val="single" w:sz="2" w:space="0" w:color="000000"/>
              <w:right w:val="single" w:sz="2" w:space="0" w:color="000000"/>
            </w:tcBorders>
            <w:vAlign w:val="center"/>
          </w:tcPr>
          <w:p w14:paraId="5503A482" w14:textId="77777777" w:rsidR="009F4C20" w:rsidRDefault="008126F1" w:rsidP="00D14473">
            <w:pPr>
              <w:pStyle w:val="Tablecell"/>
            </w:pPr>
            <w:r>
              <w:t>43</w:t>
            </w:r>
          </w:p>
        </w:tc>
        <w:tc>
          <w:tcPr>
            <w:tcW w:w="2704" w:type="dxa"/>
            <w:tcBorders>
              <w:top w:val="single" w:sz="2" w:space="0" w:color="000000"/>
              <w:left w:val="single" w:sz="2" w:space="0" w:color="000000"/>
              <w:bottom w:val="single" w:sz="2" w:space="0" w:color="000000"/>
              <w:right w:val="single" w:sz="2" w:space="0" w:color="000000"/>
            </w:tcBorders>
            <w:vAlign w:val="center"/>
          </w:tcPr>
          <w:p w14:paraId="07CAF236" w14:textId="77777777" w:rsidR="009F4C20" w:rsidRDefault="008126F1" w:rsidP="00D14473">
            <w:pPr>
              <w:pStyle w:val="Tablecell"/>
            </w:pPr>
            <w:r>
              <w:t>Acquit des anniversaires, messes et sv religieux</w:t>
            </w:r>
          </w:p>
        </w:tc>
        <w:tc>
          <w:tcPr>
            <w:tcW w:w="1366" w:type="dxa"/>
            <w:tcBorders>
              <w:top w:val="single" w:sz="2" w:space="0" w:color="000000"/>
              <w:left w:val="single" w:sz="2" w:space="0" w:color="000000"/>
              <w:bottom w:val="single" w:sz="2" w:space="0" w:color="000000"/>
              <w:right w:val="single" w:sz="2" w:space="0" w:color="000000"/>
            </w:tcBorders>
            <w:vAlign w:val="center"/>
          </w:tcPr>
          <w:p w14:paraId="0FBAB313" w14:textId="77777777" w:rsidR="009F4C20" w:rsidRDefault="008126F1" w:rsidP="00D14473">
            <w:pPr>
              <w:pStyle w:val="Tablecell"/>
            </w:pPr>
            <w:r>
              <w:t>900,00</w:t>
            </w:r>
          </w:p>
        </w:tc>
        <w:tc>
          <w:tcPr>
            <w:tcW w:w="1412" w:type="dxa"/>
            <w:tcBorders>
              <w:top w:val="single" w:sz="2" w:space="0" w:color="000000"/>
              <w:left w:val="single" w:sz="2" w:space="0" w:color="000000"/>
              <w:bottom w:val="single" w:sz="2" w:space="0" w:color="000000"/>
              <w:right w:val="single" w:sz="2" w:space="0" w:color="000000"/>
            </w:tcBorders>
            <w:vAlign w:val="center"/>
          </w:tcPr>
          <w:p w14:paraId="08748EE3" w14:textId="77777777" w:rsidR="009F4C20" w:rsidRDefault="008126F1" w:rsidP="00D14473">
            <w:pPr>
              <w:pStyle w:val="Tablecell"/>
            </w:pPr>
            <w:r>
              <w:t>889,00</w:t>
            </w:r>
          </w:p>
        </w:tc>
        <w:tc>
          <w:tcPr>
            <w:tcW w:w="2632" w:type="dxa"/>
            <w:tcBorders>
              <w:top w:val="single" w:sz="2" w:space="0" w:color="000000"/>
              <w:left w:val="single" w:sz="2" w:space="0" w:color="000000"/>
              <w:bottom w:val="single" w:sz="2" w:space="0" w:color="000000"/>
              <w:right w:val="single" w:sz="2" w:space="0" w:color="000000"/>
            </w:tcBorders>
            <w:vAlign w:val="center"/>
          </w:tcPr>
          <w:p w14:paraId="7A9A49AB" w14:textId="77777777" w:rsidR="009F4C20" w:rsidRDefault="008126F1" w:rsidP="00D14473">
            <w:pPr>
              <w:pStyle w:val="Tablecell"/>
            </w:pPr>
            <w:r>
              <w:t>Correction demandée par l'Evêché</w:t>
            </w:r>
          </w:p>
        </w:tc>
      </w:tr>
      <w:tr w:rsidR="009F4C20" w14:paraId="2A0EB377" w14:textId="77777777">
        <w:tc>
          <w:tcPr>
            <w:tcW w:w="1241" w:type="dxa"/>
            <w:tcBorders>
              <w:top w:val="single" w:sz="2" w:space="0" w:color="000000"/>
              <w:left w:val="single" w:sz="2" w:space="0" w:color="000000"/>
              <w:bottom w:val="single" w:sz="2" w:space="0" w:color="000000"/>
              <w:right w:val="single" w:sz="2" w:space="0" w:color="000000"/>
            </w:tcBorders>
            <w:vAlign w:val="center"/>
          </w:tcPr>
          <w:p w14:paraId="52A81867" w14:textId="77777777" w:rsidR="009F4C20" w:rsidRDefault="008126F1" w:rsidP="00D14473">
            <w:pPr>
              <w:pStyle w:val="Tablecell"/>
            </w:pPr>
            <w:r>
              <w:t>50e</w:t>
            </w:r>
          </w:p>
        </w:tc>
        <w:tc>
          <w:tcPr>
            <w:tcW w:w="2704" w:type="dxa"/>
            <w:tcBorders>
              <w:top w:val="single" w:sz="2" w:space="0" w:color="000000"/>
              <w:left w:val="single" w:sz="2" w:space="0" w:color="000000"/>
              <w:bottom w:val="single" w:sz="2" w:space="0" w:color="000000"/>
              <w:right w:val="single" w:sz="2" w:space="0" w:color="000000"/>
            </w:tcBorders>
            <w:vAlign w:val="center"/>
          </w:tcPr>
          <w:p w14:paraId="15BD0DA0" w14:textId="77777777" w:rsidR="009F4C20" w:rsidRDefault="008126F1" w:rsidP="00D14473">
            <w:pPr>
              <w:pStyle w:val="Tablecell"/>
            </w:pPr>
            <w:r>
              <w:t>Précompte "chasses"</w:t>
            </w:r>
          </w:p>
        </w:tc>
        <w:tc>
          <w:tcPr>
            <w:tcW w:w="1366" w:type="dxa"/>
            <w:tcBorders>
              <w:top w:val="single" w:sz="2" w:space="0" w:color="000000"/>
              <w:left w:val="single" w:sz="2" w:space="0" w:color="000000"/>
              <w:bottom w:val="single" w:sz="2" w:space="0" w:color="000000"/>
              <w:right w:val="single" w:sz="2" w:space="0" w:color="000000"/>
            </w:tcBorders>
            <w:vAlign w:val="center"/>
          </w:tcPr>
          <w:p w14:paraId="10C05D50" w14:textId="77777777" w:rsidR="009F4C20" w:rsidRDefault="008126F1" w:rsidP="00D14473">
            <w:pPr>
              <w:pStyle w:val="Tablecell"/>
            </w:pPr>
            <w:r>
              <w:t>673,00</w:t>
            </w:r>
          </w:p>
        </w:tc>
        <w:tc>
          <w:tcPr>
            <w:tcW w:w="1412" w:type="dxa"/>
            <w:tcBorders>
              <w:top w:val="single" w:sz="2" w:space="0" w:color="000000"/>
              <w:left w:val="single" w:sz="2" w:space="0" w:color="000000"/>
              <w:bottom w:val="single" w:sz="2" w:space="0" w:color="000000"/>
              <w:right w:val="single" w:sz="2" w:space="0" w:color="000000"/>
            </w:tcBorders>
            <w:vAlign w:val="center"/>
          </w:tcPr>
          <w:p w14:paraId="3EC883A7" w14:textId="77777777" w:rsidR="009F4C20" w:rsidRDefault="008126F1" w:rsidP="00D14473">
            <w:pPr>
              <w:pStyle w:val="Tablecell"/>
            </w:pPr>
            <w:r>
              <w:t>678,70</w:t>
            </w:r>
          </w:p>
        </w:tc>
        <w:tc>
          <w:tcPr>
            <w:tcW w:w="2632" w:type="dxa"/>
            <w:tcBorders>
              <w:top w:val="single" w:sz="2" w:space="0" w:color="000000"/>
              <w:left w:val="single" w:sz="2" w:space="0" w:color="000000"/>
              <w:bottom w:val="single" w:sz="2" w:space="0" w:color="000000"/>
              <w:right w:val="single" w:sz="2" w:space="0" w:color="000000"/>
            </w:tcBorders>
            <w:vAlign w:val="center"/>
          </w:tcPr>
          <w:p w14:paraId="2D6F8359" w14:textId="77777777" w:rsidR="009F4C20" w:rsidRDefault="008126F1" w:rsidP="00D14473">
            <w:pPr>
              <w:pStyle w:val="Tablecell"/>
            </w:pPr>
            <w:r>
              <w:t>Erreur de transcription</w:t>
            </w:r>
          </w:p>
        </w:tc>
      </w:tr>
      <w:tr w:rsidR="009F4C20" w14:paraId="4EE93CCF" w14:textId="77777777">
        <w:tc>
          <w:tcPr>
            <w:tcW w:w="1241" w:type="dxa"/>
            <w:tcBorders>
              <w:top w:val="single" w:sz="2" w:space="0" w:color="000000"/>
              <w:left w:val="single" w:sz="2" w:space="0" w:color="000000"/>
              <w:bottom w:val="single" w:sz="2" w:space="0" w:color="000000"/>
              <w:right w:val="single" w:sz="2" w:space="0" w:color="000000"/>
            </w:tcBorders>
            <w:vAlign w:val="center"/>
          </w:tcPr>
          <w:p w14:paraId="1107B6AC" w14:textId="77777777" w:rsidR="009F4C20" w:rsidRDefault="008126F1" w:rsidP="00D14473">
            <w:pPr>
              <w:pStyle w:val="Tablecell"/>
            </w:pPr>
            <w:r>
              <w:t> </w:t>
            </w:r>
          </w:p>
        </w:tc>
        <w:tc>
          <w:tcPr>
            <w:tcW w:w="2704" w:type="dxa"/>
            <w:tcBorders>
              <w:top w:val="single" w:sz="2" w:space="0" w:color="000000"/>
              <w:left w:val="single" w:sz="2" w:space="0" w:color="000000"/>
              <w:bottom w:val="single" w:sz="2" w:space="0" w:color="000000"/>
              <w:right w:val="single" w:sz="2" w:space="0" w:color="000000"/>
            </w:tcBorders>
            <w:vAlign w:val="center"/>
          </w:tcPr>
          <w:p w14:paraId="6FF7A12C" w14:textId="77777777" w:rsidR="009F4C20" w:rsidRDefault="008126F1" w:rsidP="00D14473">
            <w:pPr>
              <w:pStyle w:val="Tablecell"/>
            </w:pPr>
            <w:r>
              <w:rPr>
                <w:rStyle w:val="nFx12pod"/>
              </w:rPr>
              <w:t>Total des dépenses ordinaires chapitre II</w:t>
            </w:r>
          </w:p>
        </w:tc>
        <w:tc>
          <w:tcPr>
            <w:tcW w:w="1366" w:type="dxa"/>
            <w:tcBorders>
              <w:top w:val="single" w:sz="2" w:space="0" w:color="000000"/>
              <w:left w:val="single" w:sz="2" w:space="0" w:color="000000"/>
              <w:bottom w:val="single" w:sz="2" w:space="0" w:color="000000"/>
              <w:right w:val="single" w:sz="2" w:space="0" w:color="000000"/>
            </w:tcBorders>
            <w:vAlign w:val="center"/>
          </w:tcPr>
          <w:p w14:paraId="09EF1A23" w14:textId="77777777" w:rsidR="009F4C20" w:rsidRDefault="008126F1" w:rsidP="00D14473">
            <w:pPr>
              <w:pStyle w:val="Tablecell"/>
            </w:pPr>
            <w:r>
              <w:t>6.208,00</w:t>
            </w:r>
          </w:p>
        </w:tc>
        <w:tc>
          <w:tcPr>
            <w:tcW w:w="1412" w:type="dxa"/>
            <w:tcBorders>
              <w:top w:val="single" w:sz="2" w:space="0" w:color="000000"/>
              <w:left w:val="single" w:sz="2" w:space="0" w:color="000000"/>
              <w:bottom w:val="single" w:sz="2" w:space="0" w:color="000000"/>
              <w:right w:val="single" w:sz="2" w:space="0" w:color="000000"/>
            </w:tcBorders>
            <w:vAlign w:val="center"/>
          </w:tcPr>
          <w:p w14:paraId="34CA5BA6" w14:textId="77777777" w:rsidR="009F4C20" w:rsidRDefault="008126F1" w:rsidP="00D14473">
            <w:pPr>
              <w:pStyle w:val="Tablecell"/>
            </w:pPr>
            <w:r>
              <w:t>5.902,70</w:t>
            </w:r>
          </w:p>
        </w:tc>
        <w:tc>
          <w:tcPr>
            <w:tcW w:w="2632" w:type="dxa"/>
            <w:tcBorders>
              <w:top w:val="single" w:sz="2" w:space="0" w:color="000000"/>
              <w:left w:val="single" w:sz="2" w:space="0" w:color="000000"/>
              <w:bottom w:val="single" w:sz="2" w:space="0" w:color="000000"/>
              <w:right w:val="single" w:sz="2" w:space="0" w:color="000000"/>
            </w:tcBorders>
            <w:vAlign w:val="center"/>
          </w:tcPr>
          <w:p w14:paraId="522ACC37" w14:textId="77777777" w:rsidR="009F4C20" w:rsidRDefault="008126F1" w:rsidP="00D14473">
            <w:pPr>
              <w:pStyle w:val="Tablecell"/>
            </w:pPr>
            <w:r>
              <w:t>Nouveau calcul après corrections</w:t>
            </w:r>
          </w:p>
        </w:tc>
      </w:tr>
      <w:tr w:rsidR="009F4C20" w14:paraId="5087CA4A" w14:textId="77777777">
        <w:tc>
          <w:tcPr>
            <w:tcW w:w="1241" w:type="dxa"/>
            <w:tcBorders>
              <w:top w:val="single" w:sz="2" w:space="0" w:color="000000"/>
              <w:left w:val="single" w:sz="2" w:space="0" w:color="000000"/>
              <w:bottom w:val="single" w:sz="2" w:space="0" w:color="000000"/>
              <w:right w:val="single" w:sz="2" w:space="0" w:color="000000"/>
            </w:tcBorders>
            <w:vAlign w:val="center"/>
          </w:tcPr>
          <w:p w14:paraId="64CEC171" w14:textId="77777777" w:rsidR="009F4C20" w:rsidRDefault="008126F1" w:rsidP="00D14473">
            <w:pPr>
              <w:pStyle w:val="Tablecell"/>
            </w:pPr>
            <w:r>
              <w:t> </w:t>
            </w:r>
          </w:p>
        </w:tc>
        <w:tc>
          <w:tcPr>
            <w:tcW w:w="2704" w:type="dxa"/>
            <w:tcBorders>
              <w:top w:val="single" w:sz="2" w:space="0" w:color="000000"/>
              <w:left w:val="single" w:sz="2" w:space="0" w:color="000000"/>
              <w:bottom w:val="single" w:sz="2" w:space="0" w:color="000000"/>
              <w:right w:val="single" w:sz="2" w:space="0" w:color="000000"/>
            </w:tcBorders>
            <w:vAlign w:val="center"/>
          </w:tcPr>
          <w:p w14:paraId="6ADFE9A2" w14:textId="77777777" w:rsidR="009F4C20" w:rsidRDefault="008126F1" w:rsidP="00D14473">
            <w:pPr>
              <w:pStyle w:val="Tablecell"/>
            </w:pPr>
            <w:r>
              <w:rPr>
                <w:rStyle w:val="nFx2pod"/>
              </w:rPr>
              <w:t>TOTAL GENERAL DES DEPENSES</w:t>
            </w:r>
          </w:p>
        </w:tc>
        <w:tc>
          <w:tcPr>
            <w:tcW w:w="1366" w:type="dxa"/>
            <w:tcBorders>
              <w:top w:val="single" w:sz="2" w:space="0" w:color="000000"/>
              <w:left w:val="single" w:sz="2" w:space="0" w:color="000000"/>
              <w:bottom w:val="single" w:sz="2" w:space="0" w:color="000000"/>
              <w:right w:val="single" w:sz="2" w:space="0" w:color="000000"/>
            </w:tcBorders>
            <w:vAlign w:val="center"/>
          </w:tcPr>
          <w:p w14:paraId="2B12E709" w14:textId="77777777" w:rsidR="009F4C20" w:rsidRDefault="008126F1" w:rsidP="00D14473">
            <w:pPr>
              <w:pStyle w:val="Tablecell"/>
            </w:pPr>
            <w:r>
              <w:rPr>
                <w:rStyle w:val="nFx2pod"/>
              </w:rPr>
              <w:t>40.586,00,00</w:t>
            </w:r>
          </w:p>
        </w:tc>
        <w:tc>
          <w:tcPr>
            <w:tcW w:w="1412" w:type="dxa"/>
            <w:tcBorders>
              <w:top w:val="single" w:sz="2" w:space="0" w:color="000000"/>
              <w:left w:val="single" w:sz="2" w:space="0" w:color="000000"/>
              <w:bottom w:val="single" w:sz="2" w:space="0" w:color="000000"/>
              <w:right w:val="single" w:sz="2" w:space="0" w:color="000000"/>
            </w:tcBorders>
            <w:vAlign w:val="center"/>
          </w:tcPr>
          <w:p w14:paraId="0F360F6D" w14:textId="77777777" w:rsidR="009F4C20" w:rsidRDefault="008126F1" w:rsidP="00D14473">
            <w:pPr>
              <w:pStyle w:val="Tablecell"/>
            </w:pPr>
            <w:r>
              <w:rPr>
                <w:rStyle w:val="nFx2pod"/>
              </w:rPr>
              <w:t>40.580,70</w:t>
            </w:r>
          </w:p>
        </w:tc>
        <w:tc>
          <w:tcPr>
            <w:tcW w:w="2632" w:type="dxa"/>
            <w:tcBorders>
              <w:top w:val="single" w:sz="2" w:space="0" w:color="000000"/>
              <w:left w:val="single" w:sz="2" w:space="0" w:color="000000"/>
              <w:bottom w:val="single" w:sz="2" w:space="0" w:color="000000"/>
              <w:right w:val="single" w:sz="2" w:space="0" w:color="000000"/>
            </w:tcBorders>
            <w:vAlign w:val="center"/>
          </w:tcPr>
          <w:p w14:paraId="27FA8332" w14:textId="77777777" w:rsidR="009F4C20" w:rsidRDefault="008126F1" w:rsidP="00D14473">
            <w:pPr>
              <w:pStyle w:val="Tablecell"/>
            </w:pPr>
            <w:r>
              <w:t>Nouveau calcul selon corrections</w:t>
            </w:r>
          </w:p>
        </w:tc>
      </w:tr>
      <w:tr w:rsidR="009F4C20" w14:paraId="0391E83E" w14:textId="77777777">
        <w:tc>
          <w:tcPr>
            <w:tcW w:w="1241" w:type="dxa"/>
            <w:tcBorders>
              <w:top w:val="single" w:sz="2" w:space="0" w:color="000000"/>
              <w:left w:val="single" w:sz="2" w:space="0" w:color="000000"/>
              <w:bottom w:val="single" w:sz="2" w:space="0" w:color="000000"/>
              <w:right w:val="single" w:sz="2" w:space="0" w:color="000000"/>
            </w:tcBorders>
            <w:vAlign w:val="center"/>
          </w:tcPr>
          <w:p w14:paraId="04684A69" w14:textId="77777777" w:rsidR="009F4C20" w:rsidRDefault="008126F1" w:rsidP="00D14473">
            <w:pPr>
              <w:pStyle w:val="Tablecell"/>
            </w:pPr>
            <w:r>
              <w:t>Balance</w:t>
            </w:r>
          </w:p>
        </w:tc>
        <w:tc>
          <w:tcPr>
            <w:tcW w:w="2704" w:type="dxa"/>
            <w:tcBorders>
              <w:top w:val="single" w:sz="2" w:space="0" w:color="000000"/>
              <w:left w:val="single" w:sz="2" w:space="0" w:color="000000"/>
              <w:bottom w:val="single" w:sz="2" w:space="0" w:color="000000"/>
              <w:right w:val="single" w:sz="2" w:space="0" w:color="000000"/>
            </w:tcBorders>
            <w:vAlign w:val="center"/>
          </w:tcPr>
          <w:p w14:paraId="2FFB433C" w14:textId="77777777" w:rsidR="009F4C20" w:rsidRDefault="008126F1" w:rsidP="00D14473">
            <w:pPr>
              <w:pStyle w:val="Tablecell"/>
            </w:pPr>
            <w:r>
              <w:t>RECETTES</w:t>
            </w:r>
          </w:p>
          <w:p w14:paraId="554F2B43" w14:textId="77777777" w:rsidR="009F4C20" w:rsidRDefault="008126F1" w:rsidP="00D14473">
            <w:pPr>
              <w:pStyle w:val="Tablecell"/>
            </w:pPr>
            <w:r>
              <w:t>DEPENSES</w:t>
            </w:r>
          </w:p>
        </w:tc>
        <w:tc>
          <w:tcPr>
            <w:tcW w:w="1366" w:type="dxa"/>
            <w:tcBorders>
              <w:top w:val="single" w:sz="2" w:space="0" w:color="000000"/>
              <w:left w:val="single" w:sz="2" w:space="0" w:color="000000"/>
              <w:bottom w:val="single" w:sz="2" w:space="0" w:color="000000"/>
              <w:right w:val="single" w:sz="2" w:space="0" w:color="000000"/>
            </w:tcBorders>
            <w:vAlign w:val="center"/>
          </w:tcPr>
          <w:p w14:paraId="593B9AB5" w14:textId="77777777" w:rsidR="009F4C20" w:rsidRDefault="008126F1" w:rsidP="00D14473">
            <w:pPr>
              <w:pStyle w:val="Tablecell"/>
            </w:pPr>
            <w:r>
              <w:t>48.288,69</w:t>
            </w:r>
          </w:p>
          <w:p w14:paraId="5EAAE4C6" w14:textId="77777777" w:rsidR="009F4C20" w:rsidRDefault="008126F1" w:rsidP="00D14473">
            <w:pPr>
              <w:pStyle w:val="Tablecell"/>
            </w:pPr>
            <w:r>
              <w:t>40.586,00</w:t>
            </w:r>
          </w:p>
        </w:tc>
        <w:tc>
          <w:tcPr>
            <w:tcW w:w="1412" w:type="dxa"/>
            <w:tcBorders>
              <w:top w:val="single" w:sz="2" w:space="0" w:color="000000"/>
              <w:left w:val="single" w:sz="2" w:space="0" w:color="000000"/>
              <w:bottom w:val="single" w:sz="2" w:space="0" w:color="000000"/>
              <w:right w:val="single" w:sz="2" w:space="0" w:color="000000"/>
            </w:tcBorders>
            <w:vAlign w:val="center"/>
          </w:tcPr>
          <w:p w14:paraId="5D1763A8" w14:textId="77777777" w:rsidR="009F4C20" w:rsidRDefault="008126F1" w:rsidP="00D14473">
            <w:pPr>
              <w:pStyle w:val="Tablecell"/>
            </w:pPr>
            <w:r>
              <w:t>48.316,93</w:t>
            </w:r>
          </w:p>
          <w:p w14:paraId="65571B2A" w14:textId="77777777" w:rsidR="009F4C20" w:rsidRDefault="008126F1" w:rsidP="00D14473">
            <w:pPr>
              <w:pStyle w:val="Tablecell"/>
            </w:pPr>
            <w:r>
              <w:t>40.580,70</w:t>
            </w:r>
          </w:p>
        </w:tc>
        <w:tc>
          <w:tcPr>
            <w:tcW w:w="2632" w:type="dxa"/>
            <w:tcBorders>
              <w:top w:val="single" w:sz="2" w:space="0" w:color="000000"/>
              <w:left w:val="single" w:sz="2" w:space="0" w:color="000000"/>
              <w:bottom w:val="single" w:sz="2" w:space="0" w:color="000000"/>
              <w:right w:val="single" w:sz="2" w:space="0" w:color="000000"/>
            </w:tcBorders>
            <w:vAlign w:val="center"/>
          </w:tcPr>
          <w:p w14:paraId="59BA131E" w14:textId="77777777" w:rsidR="009F4C20" w:rsidRDefault="008126F1" w:rsidP="00D14473">
            <w:pPr>
              <w:pStyle w:val="Tablecell"/>
            </w:pPr>
            <w:r>
              <w:t>Nouveau calcul selon corrections</w:t>
            </w:r>
          </w:p>
          <w:p w14:paraId="527C3F36" w14:textId="77777777" w:rsidR="009F4C20" w:rsidRDefault="008126F1" w:rsidP="00D14473">
            <w:pPr>
              <w:pStyle w:val="Tablecell"/>
            </w:pPr>
            <w:r>
              <w:t> </w:t>
            </w:r>
          </w:p>
        </w:tc>
      </w:tr>
      <w:tr w:rsidR="009F4C20" w14:paraId="0BDF0074" w14:textId="77777777">
        <w:tc>
          <w:tcPr>
            <w:tcW w:w="1241" w:type="dxa"/>
            <w:tcBorders>
              <w:top w:val="single" w:sz="2" w:space="0" w:color="000000"/>
              <w:left w:val="single" w:sz="2" w:space="0" w:color="000000"/>
              <w:bottom w:val="single" w:sz="2" w:space="0" w:color="000000"/>
              <w:right w:val="single" w:sz="2" w:space="0" w:color="000000"/>
            </w:tcBorders>
            <w:vAlign w:val="center"/>
          </w:tcPr>
          <w:p w14:paraId="0F873C09" w14:textId="77777777" w:rsidR="009F4C20" w:rsidRDefault="008126F1" w:rsidP="00D14473">
            <w:pPr>
              <w:pStyle w:val="Tablecell"/>
            </w:pPr>
            <w:r>
              <w:t> </w:t>
            </w:r>
          </w:p>
        </w:tc>
        <w:tc>
          <w:tcPr>
            <w:tcW w:w="2704" w:type="dxa"/>
            <w:tcBorders>
              <w:top w:val="single" w:sz="2" w:space="0" w:color="000000"/>
              <w:left w:val="single" w:sz="2" w:space="0" w:color="000000"/>
              <w:bottom w:val="single" w:sz="2" w:space="0" w:color="000000"/>
              <w:right w:val="single" w:sz="2" w:space="0" w:color="000000"/>
            </w:tcBorders>
            <w:vAlign w:val="center"/>
          </w:tcPr>
          <w:p w14:paraId="5216F0DF" w14:textId="77777777" w:rsidR="009F4C20" w:rsidRDefault="008126F1" w:rsidP="00D14473">
            <w:pPr>
              <w:pStyle w:val="Tablecell"/>
            </w:pPr>
            <w:r>
              <w:t>Excédent</w:t>
            </w:r>
          </w:p>
        </w:tc>
        <w:tc>
          <w:tcPr>
            <w:tcW w:w="1366" w:type="dxa"/>
            <w:tcBorders>
              <w:top w:val="single" w:sz="2" w:space="0" w:color="000000"/>
              <w:left w:val="single" w:sz="2" w:space="0" w:color="000000"/>
              <w:bottom w:val="single" w:sz="2" w:space="0" w:color="000000"/>
              <w:right w:val="single" w:sz="2" w:space="0" w:color="000000"/>
            </w:tcBorders>
            <w:vAlign w:val="center"/>
          </w:tcPr>
          <w:p w14:paraId="55237F6A" w14:textId="77777777" w:rsidR="009F4C20" w:rsidRDefault="008126F1" w:rsidP="00D14473">
            <w:pPr>
              <w:pStyle w:val="Tablecell"/>
            </w:pPr>
            <w:r>
              <w:t>7.702,69</w:t>
            </w:r>
          </w:p>
        </w:tc>
        <w:tc>
          <w:tcPr>
            <w:tcW w:w="1412" w:type="dxa"/>
            <w:tcBorders>
              <w:top w:val="single" w:sz="2" w:space="0" w:color="000000"/>
              <w:left w:val="single" w:sz="2" w:space="0" w:color="000000"/>
              <w:bottom w:val="single" w:sz="2" w:space="0" w:color="000000"/>
              <w:right w:val="single" w:sz="2" w:space="0" w:color="000000"/>
            </w:tcBorders>
            <w:vAlign w:val="center"/>
          </w:tcPr>
          <w:p w14:paraId="4DDBEEA2" w14:textId="77777777" w:rsidR="009F4C20" w:rsidRDefault="008126F1" w:rsidP="00D14473">
            <w:pPr>
              <w:pStyle w:val="Tablecell"/>
            </w:pPr>
            <w:r>
              <w:t>7.736,23</w:t>
            </w:r>
          </w:p>
        </w:tc>
        <w:tc>
          <w:tcPr>
            <w:tcW w:w="2632" w:type="dxa"/>
            <w:tcBorders>
              <w:top w:val="single" w:sz="2" w:space="0" w:color="000000"/>
              <w:left w:val="single" w:sz="2" w:space="0" w:color="000000"/>
              <w:bottom w:val="single" w:sz="2" w:space="0" w:color="000000"/>
              <w:right w:val="single" w:sz="2" w:space="0" w:color="000000"/>
            </w:tcBorders>
            <w:vAlign w:val="center"/>
          </w:tcPr>
          <w:p w14:paraId="095E90A0" w14:textId="77777777" w:rsidR="009F4C20" w:rsidRDefault="008126F1" w:rsidP="00D14473">
            <w:pPr>
              <w:pStyle w:val="Tablecell"/>
            </w:pPr>
            <w:r>
              <w:t>Nouveau calcul après corrections</w:t>
            </w:r>
          </w:p>
        </w:tc>
      </w:tr>
    </w:tbl>
    <w:p w14:paraId="052109B5" w14:textId="77777777" w:rsidR="009F4C20" w:rsidRDefault="008126F1" w:rsidP="00D14473">
      <w:r>
        <w:t> </w:t>
      </w:r>
    </w:p>
    <w:p w14:paraId="5F7E14A2" w14:textId="77777777" w:rsidR="009F4C20" w:rsidRDefault="008126F1" w:rsidP="00D14473">
      <w:r>
        <w:t>Considérant, pour le surplus, que les allocations arrêtées par le Conseil de fabrique sont justifiées dans l’espace réservé à cet effet en fin de délibération ; </w:t>
      </w:r>
    </w:p>
    <w:p w14:paraId="02EA6751" w14:textId="77777777" w:rsidR="009F4C20" w:rsidRDefault="008126F1" w:rsidP="00D14473">
      <w:r>
        <w:t> </w:t>
      </w:r>
    </w:p>
    <w:p w14:paraId="758A4771" w14:textId="77777777" w:rsidR="009F4C20" w:rsidRDefault="008126F1" w:rsidP="00D14473">
      <w:r>
        <w:t>Par ces motifs ; </w:t>
      </w:r>
    </w:p>
    <w:p w14:paraId="54E3C305" w14:textId="77777777" w:rsidR="009F4C20" w:rsidRDefault="008126F1" w:rsidP="00D14473">
      <w:r>
        <w:t> </w:t>
      </w:r>
    </w:p>
    <w:p w14:paraId="40BD893B" w14:textId="77777777" w:rsidR="009F4C20" w:rsidRDefault="008126F1" w:rsidP="00D14473">
      <w:r>
        <w:t>Après en avoir délibéré ;</w:t>
      </w:r>
    </w:p>
    <w:p w14:paraId="42468449" w14:textId="77777777" w:rsidR="009F4C20" w:rsidRDefault="009F4C20" w:rsidP="00D14473">
      <w:pPr>
        <w:rPr>
          <w:szCs w:val="18"/>
        </w:rPr>
      </w:pPr>
    </w:p>
    <w:p w14:paraId="0E227164" w14:textId="0C7B6828" w:rsidR="009F4C20" w:rsidRDefault="008126F1" w:rsidP="00D14473">
      <w:r>
        <w:rPr>
          <w:rStyle w:val="nFx1pod"/>
        </w:rPr>
        <w:t>ARRETE </w:t>
      </w:r>
      <w:r w:rsidR="000A1829">
        <w:rPr>
          <w:rStyle w:val="nFx1pod"/>
        </w:rPr>
        <w:t>à l’unanimité</w:t>
      </w:r>
      <w:r>
        <w:rPr>
          <w:rStyle w:val="nFx1pod"/>
        </w:rPr>
        <w:t> :</w:t>
      </w:r>
    </w:p>
    <w:p w14:paraId="5A64D0E2" w14:textId="77777777" w:rsidR="009F4C20" w:rsidRDefault="008126F1" w:rsidP="00D14473">
      <w:r>
        <w:br/>
        <w:t>Article 1er : Le budget de la Fabrique d’Eglise de Rendeux-Bas pour l’exercice 2026 comme suit : </w:t>
      </w:r>
    </w:p>
    <w:p w14:paraId="7B407BEF" w14:textId="77777777" w:rsidR="00D14473" w:rsidRDefault="00D14473" w:rsidP="00D14473"/>
    <w:tbl>
      <w:tblPr>
        <w:tblW w:w="3134" w:type="pct"/>
        <w:tblLayout w:type="fixed"/>
        <w:tblCellMar>
          <w:left w:w="0" w:type="dxa"/>
          <w:right w:w="0" w:type="dxa"/>
        </w:tblCellMar>
        <w:tblLook w:val="04A0" w:firstRow="1" w:lastRow="0" w:firstColumn="1" w:lastColumn="0" w:noHBand="0" w:noVBand="1"/>
      </w:tblPr>
      <w:tblGrid>
        <w:gridCol w:w="4674"/>
        <w:gridCol w:w="1985"/>
      </w:tblGrid>
      <w:tr w:rsidR="009F4C20" w14:paraId="0753D1F8" w14:textId="77777777" w:rsidTr="00D14473">
        <w:tc>
          <w:tcPr>
            <w:tcW w:w="4675" w:type="dxa"/>
            <w:tcBorders>
              <w:top w:val="single" w:sz="2" w:space="0" w:color="000000"/>
              <w:left w:val="single" w:sz="2" w:space="0" w:color="000000"/>
              <w:bottom w:val="single" w:sz="2" w:space="0" w:color="000000"/>
              <w:right w:val="single" w:sz="2" w:space="0" w:color="000000"/>
            </w:tcBorders>
            <w:vAlign w:val="center"/>
          </w:tcPr>
          <w:p w14:paraId="68AE59D9" w14:textId="77777777" w:rsidR="009F4C20" w:rsidRDefault="008126F1" w:rsidP="00D14473">
            <w:pPr>
              <w:pStyle w:val="Tablecell"/>
            </w:pPr>
            <w:r>
              <w:t>Recettes ordinaires totales</w:t>
            </w:r>
          </w:p>
        </w:tc>
        <w:tc>
          <w:tcPr>
            <w:tcW w:w="1985" w:type="dxa"/>
            <w:tcBorders>
              <w:top w:val="single" w:sz="2" w:space="0" w:color="000000"/>
              <w:left w:val="single" w:sz="2" w:space="0" w:color="000000"/>
              <w:bottom w:val="single" w:sz="2" w:space="0" w:color="000000"/>
              <w:right w:val="single" w:sz="2" w:space="0" w:color="000000"/>
            </w:tcBorders>
            <w:vAlign w:val="center"/>
          </w:tcPr>
          <w:p w14:paraId="03B9BB51" w14:textId="77777777" w:rsidR="009F4C20" w:rsidRDefault="008126F1" w:rsidP="00D14473">
            <w:pPr>
              <w:pStyle w:val="Tablecell"/>
            </w:pPr>
            <w:r>
              <w:t>5.922,34 (€)</w:t>
            </w:r>
          </w:p>
        </w:tc>
      </w:tr>
      <w:tr w:rsidR="009F4C20" w14:paraId="71D001C1" w14:textId="77777777" w:rsidTr="00D14473">
        <w:tc>
          <w:tcPr>
            <w:tcW w:w="4675" w:type="dxa"/>
            <w:tcBorders>
              <w:top w:val="single" w:sz="2" w:space="0" w:color="000000"/>
              <w:left w:val="single" w:sz="2" w:space="0" w:color="000000"/>
              <w:bottom w:val="single" w:sz="2" w:space="0" w:color="000000"/>
              <w:right w:val="single" w:sz="2" w:space="0" w:color="000000"/>
            </w:tcBorders>
            <w:vAlign w:val="center"/>
          </w:tcPr>
          <w:p w14:paraId="35AACBC5" w14:textId="77777777" w:rsidR="009F4C20" w:rsidRDefault="008126F1" w:rsidP="00D14473">
            <w:pPr>
              <w:pStyle w:val="podBulletItem"/>
              <w:numPr>
                <w:ilvl w:val="0"/>
                <w:numId w:val="5"/>
              </w:numPr>
              <w:tabs>
                <w:tab w:val="left" w:pos="922"/>
              </w:tabs>
              <w:ind w:left="0"/>
            </w:pPr>
            <w:r>
              <w:t>dont une intervention communale ordinaire de secours de :</w:t>
            </w:r>
          </w:p>
        </w:tc>
        <w:tc>
          <w:tcPr>
            <w:tcW w:w="1985" w:type="dxa"/>
            <w:tcBorders>
              <w:top w:val="single" w:sz="2" w:space="0" w:color="000000"/>
              <w:left w:val="single" w:sz="2" w:space="0" w:color="000000"/>
              <w:bottom w:val="single" w:sz="2" w:space="0" w:color="000000"/>
              <w:right w:val="single" w:sz="2" w:space="0" w:color="000000"/>
            </w:tcBorders>
            <w:vAlign w:val="center"/>
          </w:tcPr>
          <w:p w14:paraId="745812A4" w14:textId="77777777" w:rsidR="009F4C20" w:rsidRDefault="008126F1" w:rsidP="00D14473">
            <w:pPr>
              <w:pStyle w:val="Tablecell"/>
            </w:pPr>
            <w:r>
              <w:t>0,00 (€)</w:t>
            </w:r>
          </w:p>
        </w:tc>
      </w:tr>
      <w:tr w:rsidR="009F4C20" w14:paraId="2F262E6F" w14:textId="77777777" w:rsidTr="00D14473">
        <w:tc>
          <w:tcPr>
            <w:tcW w:w="4675" w:type="dxa"/>
            <w:tcBorders>
              <w:top w:val="single" w:sz="2" w:space="0" w:color="000000"/>
              <w:left w:val="single" w:sz="2" w:space="0" w:color="000000"/>
              <w:bottom w:val="single" w:sz="2" w:space="0" w:color="000000"/>
              <w:right w:val="single" w:sz="2" w:space="0" w:color="000000"/>
            </w:tcBorders>
            <w:vAlign w:val="center"/>
          </w:tcPr>
          <w:p w14:paraId="53E043C5" w14:textId="77777777" w:rsidR="009F4C20" w:rsidRDefault="008126F1" w:rsidP="00D14473">
            <w:pPr>
              <w:pStyle w:val="Tablecell"/>
            </w:pPr>
            <w:r>
              <w:t>Recettes extraordinaires totales</w:t>
            </w:r>
          </w:p>
        </w:tc>
        <w:tc>
          <w:tcPr>
            <w:tcW w:w="1985" w:type="dxa"/>
            <w:tcBorders>
              <w:top w:val="single" w:sz="2" w:space="0" w:color="000000"/>
              <w:left w:val="single" w:sz="2" w:space="0" w:color="000000"/>
              <w:bottom w:val="single" w:sz="2" w:space="0" w:color="000000"/>
              <w:right w:val="single" w:sz="2" w:space="0" w:color="000000"/>
            </w:tcBorders>
            <w:vAlign w:val="center"/>
          </w:tcPr>
          <w:p w14:paraId="5D94C3BE" w14:textId="77777777" w:rsidR="009F4C20" w:rsidRDefault="008126F1" w:rsidP="00D14473">
            <w:pPr>
              <w:pStyle w:val="Tablecell"/>
            </w:pPr>
            <w:r>
              <w:t>42.394,59 (€)</w:t>
            </w:r>
          </w:p>
        </w:tc>
      </w:tr>
      <w:tr w:rsidR="009F4C20" w14:paraId="38F6D149" w14:textId="77777777" w:rsidTr="00D14473">
        <w:tc>
          <w:tcPr>
            <w:tcW w:w="4675" w:type="dxa"/>
            <w:tcBorders>
              <w:top w:val="single" w:sz="2" w:space="0" w:color="000000"/>
              <w:left w:val="single" w:sz="2" w:space="0" w:color="000000"/>
              <w:bottom w:val="single" w:sz="2" w:space="0" w:color="000000"/>
              <w:right w:val="single" w:sz="2" w:space="0" w:color="000000"/>
            </w:tcBorders>
            <w:vAlign w:val="center"/>
          </w:tcPr>
          <w:p w14:paraId="66D02D11" w14:textId="77777777" w:rsidR="009F4C20" w:rsidRDefault="008126F1" w:rsidP="00D14473">
            <w:pPr>
              <w:pStyle w:val="podBulletItem"/>
              <w:numPr>
                <w:ilvl w:val="0"/>
                <w:numId w:val="6"/>
              </w:numPr>
              <w:tabs>
                <w:tab w:val="left" w:pos="922"/>
              </w:tabs>
              <w:ind w:left="0"/>
            </w:pPr>
            <w:r>
              <w:t>dont une intervention communale extraordinaire de secours</w:t>
            </w:r>
          </w:p>
        </w:tc>
        <w:tc>
          <w:tcPr>
            <w:tcW w:w="1985" w:type="dxa"/>
            <w:tcBorders>
              <w:top w:val="single" w:sz="2" w:space="0" w:color="000000"/>
              <w:left w:val="single" w:sz="2" w:space="0" w:color="000000"/>
              <w:bottom w:val="single" w:sz="2" w:space="0" w:color="000000"/>
              <w:right w:val="single" w:sz="2" w:space="0" w:color="000000"/>
            </w:tcBorders>
            <w:vAlign w:val="center"/>
          </w:tcPr>
          <w:p w14:paraId="5B5DCFB9" w14:textId="77777777" w:rsidR="009F4C20" w:rsidRDefault="008126F1" w:rsidP="00D14473">
            <w:pPr>
              <w:pStyle w:val="Tablecell"/>
            </w:pPr>
            <w:r>
              <w:t>0,00 (€)</w:t>
            </w:r>
          </w:p>
        </w:tc>
      </w:tr>
      <w:tr w:rsidR="009F4C20" w14:paraId="78537852" w14:textId="77777777" w:rsidTr="00D14473">
        <w:tc>
          <w:tcPr>
            <w:tcW w:w="4675" w:type="dxa"/>
            <w:tcBorders>
              <w:top w:val="single" w:sz="2" w:space="0" w:color="000000"/>
              <w:left w:val="single" w:sz="2" w:space="0" w:color="000000"/>
              <w:bottom w:val="single" w:sz="2" w:space="0" w:color="000000"/>
              <w:right w:val="single" w:sz="2" w:space="0" w:color="000000"/>
            </w:tcBorders>
            <w:vAlign w:val="center"/>
          </w:tcPr>
          <w:p w14:paraId="6FC7B8A1" w14:textId="77777777" w:rsidR="009F4C20" w:rsidRDefault="008126F1" w:rsidP="00D14473">
            <w:pPr>
              <w:pStyle w:val="podBulletItem"/>
              <w:numPr>
                <w:ilvl w:val="0"/>
                <w:numId w:val="7"/>
              </w:numPr>
              <w:tabs>
                <w:tab w:val="left" w:pos="922"/>
              </w:tabs>
              <w:ind w:left="0"/>
            </w:pPr>
            <w:r>
              <w:t>dont un excédent présumé de l’exercice courant de :</w:t>
            </w:r>
          </w:p>
        </w:tc>
        <w:tc>
          <w:tcPr>
            <w:tcW w:w="1985" w:type="dxa"/>
            <w:tcBorders>
              <w:top w:val="single" w:sz="2" w:space="0" w:color="000000"/>
              <w:left w:val="single" w:sz="2" w:space="0" w:color="000000"/>
              <w:bottom w:val="single" w:sz="2" w:space="0" w:color="000000"/>
              <w:right w:val="single" w:sz="2" w:space="0" w:color="000000"/>
            </w:tcBorders>
            <w:vAlign w:val="center"/>
          </w:tcPr>
          <w:p w14:paraId="5C02F3E5" w14:textId="77777777" w:rsidR="009F4C20" w:rsidRDefault="008126F1" w:rsidP="00D14473">
            <w:pPr>
              <w:pStyle w:val="Tablecell"/>
            </w:pPr>
            <w:r>
              <w:t>11.278,59 (€)</w:t>
            </w:r>
          </w:p>
        </w:tc>
      </w:tr>
      <w:tr w:rsidR="009F4C20" w14:paraId="528CC688" w14:textId="77777777" w:rsidTr="00D14473">
        <w:tc>
          <w:tcPr>
            <w:tcW w:w="4675" w:type="dxa"/>
            <w:tcBorders>
              <w:top w:val="single" w:sz="2" w:space="0" w:color="000000"/>
              <w:left w:val="single" w:sz="2" w:space="0" w:color="000000"/>
              <w:bottom w:val="single" w:sz="2" w:space="0" w:color="000000"/>
              <w:right w:val="single" w:sz="2" w:space="0" w:color="000000"/>
            </w:tcBorders>
            <w:vAlign w:val="center"/>
          </w:tcPr>
          <w:p w14:paraId="353BE3B7" w14:textId="77777777" w:rsidR="009F4C20" w:rsidRDefault="008126F1" w:rsidP="00D14473">
            <w:pPr>
              <w:pStyle w:val="Tablecell"/>
            </w:pPr>
            <w:r>
              <w:t>Dépenses ordinaires du chapitre I totales</w:t>
            </w:r>
          </w:p>
        </w:tc>
        <w:tc>
          <w:tcPr>
            <w:tcW w:w="1985" w:type="dxa"/>
            <w:tcBorders>
              <w:top w:val="single" w:sz="2" w:space="0" w:color="000000"/>
              <w:left w:val="single" w:sz="2" w:space="0" w:color="000000"/>
              <w:bottom w:val="single" w:sz="2" w:space="0" w:color="000000"/>
              <w:right w:val="single" w:sz="2" w:space="0" w:color="000000"/>
            </w:tcBorders>
            <w:vAlign w:val="center"/>
          </w:tcPr>
          <w:p w14:paraId="559BBC1F" w14:textId="77777777" w:rsidR="009F4C20" w:rsidRDefault="008126F1" w:rsidP="00D14473">
            <w:pPr>
              <w:pStyle w:val="Tablecell"/>
            </w:pPr>
            <w:r>
              <w:t>3.562,00 (€)</w:t>
            </w:r>
          </w:p>
        </w:tc>
      </w:tr>
      <w:tr w:rsidR="009F4C20" w14:paraId="46D866BD" w14:textId="77777777" w:rsidTr="00D14473">
        <w:tc>
          <w:tcPr>
            <w:tcW w:w="4675" w:type="dxa"/>
            <w:tcBorders>
              <w:top w:val="single" w:sz="2" w:space="0" w:color="000000"/>
              <w:left w:val="single" w:sz="2" w:space="0" w:color="000000"/>
              <w:bottom w:val="single" w:sz="2" w:space="0" w:color="000000"/>
              <w:right w:val="single" w:sz="2" w:space="0" w:color="000000"/>
            </w:tcBorders>
            <w:vAlign w:val="center"/>
          </w:tcPr>
          <w:p w14:paraId="7DA91E01" w14:textId="77777777" w:rsidR="009F4C20" w:rsidRDefault="008126F1" w:rsidP="00D14473">
            <w:pPr>
              <w:pStyle w:val="Tablecell"/>
            </w:pPr>
            <w:r>
              <w:t>Dépenses ordinaires du chapitre II totales</w:t>
            </w:r>
          </w:p>
        </w:tc>
        <w:tc>
          <w:tcPr>
            <w:tcW w:w="1985" w:type="dxa"/>
            <w:tcBorders>
              <w:top w:val="single" w:sz="2" w:space="0" w:color="000000"/>
              <w:left w:val="single" w:sz="2" w:space="0" w:color="000000"/>
              <w:bottom w:val="single" w:sz="2" w:space="0" w:color="000000"/>
              <w:right w:val="single" w:sz="2" w:space="0" w:color="000000"/>
            </w:tcBorders>
            <w:vAlign w:val="center"/>
          </w:tcPr>
          <w:p w14:paraId="5BF0FAF5" w14:textId="77777777" w:rsidR="009F4C20" w:rsidRDefault="008126F1" w:rsidP="00D14473">
            <w:pPr>
              <w:pStyle w:val="Tablecell"/>
            </w:pPr>
            <w:r>
              <w:t>5.902,70  (€)</w:t>
            </w:r>
          </w:p>
        </w:tc>
      </w:tr>
      <w:tr w:rsidR="009F4C20" w14:paraId="09283471" w14:textId="77777777" w:rsidTr="00D14473">
        <w:tc>
          <w:tcPr>
            <w:tcW w:w="4675" w:type="dxa"/>
            <w:tcBorders>
              <w:top w:val="single" w:sz="2" w:space="0" w:color="000000"/>
              <w:left w:val="single" w:sz="2" w:space="0" w:color="000000"/>
              <w:bottom w:val="single" w:sz="2" w:space="0" w:color="000000"/>
              <w:right w:val="single" w:sz="2" w:space="0" w:color="000000"/>
            </w:tcBorders>
            <w:vAlign w:val="center"/>
          </w:tcPr>
          <w:p w14:paraId="76EA436A" w14:textId="77777777" w:rsidR="009F4C20" w:rsidRDefault="008126F1" w:rsidP="00D14473">
            <w:pPr>
              <w:pStyle w:val="Tablecell"/>
            </w:pPr>
            <w:r>
              <w:t>Dépenses extraordinaires du chapitre II totales</w:t>
            </w:r>
          </w:p>
        </w:tc>
        <w:tc>
          <w:tcPr>
            <w:tcW w:w="1985" w:type="dxa"/>
            <w:tcBorders>
              <w:top w:val="single" w:sz="2" w:space="0" w:color="000000"/>
              <w:left w:val="single" w:sz="2" w:space="0" w:color="000000"/>
              <w:bottom w:val="single" w:sz="2" w:space="0" w:color="000000"/>
              <w:right w:val="single" w:sz="2" w:space="0" w:color="000000"/>
            </w:tcBorders>
            <w:vAlign w:val="center"/>
          </w:tcPr>
          <w:p w14:paraId="142922C9" w14:textId="77777777" w:rsidR="009F4C20" w:rsidRDefault="008126F1" w:rsidP="00D14473">
            <w:pPr>
              <w:pStyle w:val="Tablecell"/>
            </w:pPr>
            <w:r>
              <w:t>31.116,00 (€)</w:t>
            </w:r>
          </w:p>
        </w:tc>
      </w:tr>
      <w:tr w:rsidR="009F4C20" w14:paraId="64FF8792" w14:textId="77777777" w:rsidTr="00D14473">
        <w:tc>
          <w:tcPr>
            <w:tcW w:w="4675" w:type="dxa"/>
            <w:tcBorders>
              <w:top w:val="single" w:sz="2" w:space="0" w:color="000000"/>
              <w:left w:val="single" w:sz="2" w:space="0" w:color="000000"/>
              <w:bottom w:val="single" w:sz="2" w:space="0" w:color="000000"/>
              <w:right w:val="single" w:sz="2" w:space="0" w:color="000000"/>
            </w:tcBorders>
            <w:vAlign w:val="center"/>
          </w:tcPr>
          <w:p w14:paraId="66708819" w14:textId="77777777" w:rsidR="009F4C20" w:rsidRDefault="008126F1" w:rsidP="00D14473">
            <w:pPr>
              <w:pStyle w:val="podBulletItem"/>
              <w:numPr>
                <w:ilvl w:val="0"/>
                <w:numId w:val="8"/>
              </w:numPr>
              <w:tabs>
                <w:tab w:val="left" w:pos="922"/>
              </w:tabs>
              <w:ind w:left="0"/>
            </w:pPr>
            <w:r>
              <w:t>dont un déficit présumé de l’exercice courant de :</w:t>
            </w:r>
          </w:p>
        </w:tc>
        <w:tc>
          <w:tcPr>
            <w:tcW w:w="1985" w:type="dxa"/>
            <w:tcBorders>
              <w:top w:val="single" w:sz="2" w:space="0" w:color="000000"/>
              <w:left w:val="single" w:sz="2" w:space="0" w:color="000000"/>
              <w:bottom w:val="single" w:sz="2" w:space="0" w:color="000000"/>
              <w:right w:val="single" w:sz="2" w:space="0" w:color="000000"/>
            </w:tcBorders>
            <w:vAlign w:val="center"/>
          </w:tcPr>
          <w:p w14:paraId="06221801" w14:textId="77777777" w:rsidR="009F4C20" w:rsidRDefault="008126F1" w:rsidP="00D14473">
            <w:pPr>
              <w:pStyle w:val="Tablecell"/>
            </w:pPr>
            <w:r>
              <w:t>0,00 (€)</w:t>
            </w:r>
          </w:p>
        </w:tc>
      </w:tr>
      <w:tr w:rsidR="009F4C20" w14:paraId="7D792104" w14:textId="77777777" w:rsidTr="00D14473">
        <w:tc>
          <w:tcPr>
            <w:tcW w:w="4675" w:type="dxa"/>
            <w:tcBorders>
              <w:top w:val="single" w:sz="2" w:space="0" w:color="000000"/>
              <w:left w:val="single" w:sz="2" w:space="0" w:color="000000"/>
              <w:bottom w:val="single" w:sz="2" w:space="0" w:color="000000"/>
              <w:right w:val="single" w:sz="2" w:space="0" w:color="000000"/>
            </w:tcBorders>
            <w:vAlign w:val="center"/>
          </w:tcPr>
          <w:p w14:paraId="3A00E87F" w14:textId="77777777" w:rsidR="009F4C20" w:rsidRDefault="008126F1" w:rsidP="00D14473">
            <w:pPr>
              <w:pStyle w:val="Tablecell"/>
            </w:pPr>
            <w:r>
              <w:rPr>
                <w:rStyle w:val="nFx2pod"/>
              </w:rPr>
              <w:t>Recettes totales</w:t>
            </w:r>
          </w:p>
        </w:tc>
        <w:tc>
          <w:tcPr>
            <w:tcW w:w="1985" w:type="dxa"/>
            <w:tcBorders>
              <w:top w:val="single" w:sz="2" w:space="0" w:color="000000"/>
              <w:left w:val="single" w:sz="2" w:space="0" w:color="000000"/>
              <w:bottom w:val="single" w:sz="2" w:space="0" w:color="000000"/>
              <w:right w:val="single" w:sz="2" w:space="0" w:color="000000"/>
            </w:tcBorders>
            <w:vAlign w:val="center"/>
          </w:tcPr>
          <w:p w14:paraId="4FE41EA9" w14:textId="77777777" w:rsidR="009F4C20" w:rsidRDefault="008126F1" w:rsidP="00D14473">
            <w:pPr>
              <w:pStyle w:val="Tablecell"/>
            </w:pPr>
            <w:r>
              <w:rPr>
                <w:rStyle w:val="nFx2pod"/>
              </w:rPr>
              <w:t>48.316,93 (€)</w:t>
            </w:r>
          </w:p>
        </w:tc>
      </w:tr>
      <w:tr w:rsidR="009F4C20" w14:paraId="69E4E0D2" w14:textId="77777777" w:rsidTr="00D14473">
        <w:tc>
          <w:tcPr>
            <w:tcW w:w="4675" w:type="dxa"/>
            <w:tcBorders>
              <w:top w:val="single" w:sz="2" w:space="0" w:color="000000"/>
              <w:left w:val="single" w:sz="2" w:space="0" w:color="000000"/>
              <w:bottom w:val="single" w:sz="2" w:space="0" w:color="000000"/>
              <w:right w:val="single" w:sz="2" w:space="0" w:color="000000"/>
            </w:tcBorders>
            <w:vAlign w:val="center"/>
          </w:tcPr>
          <w:p w14:paraId="2AF49EAD" w14:textId="77777777" w:rsidR="009F4C20" w:rsidRDefault="008126F1" w:rsidP="00D14473">
            <w:pPr>
              <w:pStyle w:val="Tablecell"/>
            </w:pPr>
            <w:r>
              <w:rPr>
                <w:rStyle w:val="nFx2pod"/>
              </w:rPr>
              <w:t>Dépenses totales</w:t>
            </w:r>
          </w:p>
        </w:tc>
        <w:tc>
          <w:tcPr>
            <w:tcW w:w="1985" w:type="dxa"/>
            <w:tcBorders>
              <w:top w:val="single" w:sz="2" w:space="0" w:color="000000"/>
              <w:left w:val="single" w:sz="2" w:space="0" w:color="000000"/>
              <w:bottom w:val="single" w:sz="2" w:space="0" w:color="000000"/>
              <w:right w:val="single" w:sz="2" w:space="0" w:color="000000"/>
            </w:tcBorders>
            <w:vAlign w:val="center"/>
          </w:tcPr>
          <w:p w14:paraId="05780F05" w14:textId="77777777" w:rsidR="009F4C20" w:rsidRDefault="008126F1" w:rsidP="00D14473">
            <w:pPr>
              <w:pStyle w:val="Tablecell"/>
            </w:pPr>
            <w:r>
              <w:rPr>
                <w:rStyle w:val="nFx2pod"/>
              </w:rPr>
              <w:t>40.580,70 (€)</w:t>
            </w:r>
          </w:p>
        </w:tc>
      </w:tr>
      <w:tr w:rsidR="009F4C20" w14:paraId="1E9E7444" w14:textId="77777777" w:rsidTr="00D14473">
        <w:tc>
          <w:tcPr>
            <w:tcW w:w="4675" w:type="dxa"/>
            <w:tcBorders>
              <w:top w:val="single" w:sz="2" w:space="0" w:color="000000"/>
              <w:left w:val="single" w:sz="2" w:space="0" w:color="000000"/>
              <w:bottom w:val="single" w:sz="2" w:space="0" w:color="000000"/>
              <w:right w:val="single" w:sz="2" w:space="0" w:color="000000"/>
            </w:tcBorders>
            <w:vAlign w:val="center"/>
          </w:tcPr>
          <w:p w14:paraId="0C91C65D" w14:textId="77777777" w:rsidR="009F4C20" w:rsidRDefault="008126F1" w:rsidP="00D14473">
            <w:pPr>
              <w:pStyle w:val="Tablecell"/>
            </w:pPr>
            <w:r>
              <w:rPr>
                <w:rStyle w:val="nFx2pod"/>
              </w:rPr>
              <w:t>Résultat budgétaire</w:t>
            </w:r>
          </w:p>
        </w:tc>
        <w:tc>
          <w:tcPr>
            <w:tcW w:w="1985" w:type="dxa"/>
            <w:tcBorders>
              <w:top w:val="single" w:sz="2" w:space="0" w:color="000000"/>
              <w:left w:val="single" w:sz="2" w:space="0" w:color="000000"/>
              <w:bottom w:val="single" w:sz="2" w:space="0" w:color="000000"/>
              <w:right w:val="single" w:sz="2" w:space="0" w:color="000000"/>
            </w:tcBorders>
            <w:vAlign w:val="center"/>
          </w:tcPr>
          <w:p w14:paraId="4F738ABE" w14:textId="77777777" w:rsidR="009F4C20" w:rsidRDefault="008126F1" w:rsidP="00D14473">
            <w:pPr>
              <w:pStyle w:val="Tablecell"/>
            </w:pPr>
            <w:r>
              <w:rPr>
                <w:rStyle w:val="nFx2pod"/>
              </w:rPr>
              <w:t>7.736,23 (€)</w:t>
            </w:r>
          </w:p>
        </w:tc>
      </w:tr>
    </w:tbl>
    <w:p w14:paraId="3FDF14FE" w14:textId="77777777" w:rsidR="009F4C20" w:rsidRDefault="008126F1" w:rsidP="00D14473">
      <w:r>
        <w:lastRenderedPageBreak/>
        <w:t> </w:t>
      </w:r>
    </w:p>
    <w:p w14:paraId="6C352844" w14:textId="77777777" w:rsidR="009F4C20" w:rsidRDefault="008126F1" w:rsidP="00D14473">
      <w:r>
        <w:t>Art. 2 : En application de l’article 1er de la loi du 4 mars 1870 sur le temporel des cultes, telle que modifiée par le décret du 13 mars 2014, une copie du budget est transmise, avec une copie de toutes les pièces justificatives à l’appui, simultanément :</w:t>
      </w:r>
    </w:p>
    <w:p w14:paraId="4E56AA4B" w14:textId="77777777" w:rsidR="009F4C20" w:rsidRDefault="008126F1" w:rsidP="00D14473">
      <w:r>
        <w:t>-   à l’établissement cultuel concerné ;</w:t>
      </w:r>
      <w:r>
        <w:br/>
        <w:t>-   à l’organe représentatif du culte concerné.</w:t>
      </w:r>
    </w:p>
    <w:p w14:paraId="6DCFE72B" w14:textId="77777777" w:rsidR="009F4C20" w:rsidRDefault="008126F1" w:rsidP="00D14473">
      <w:r>
        <w:t> </w:t>
      </w:r>
    </w:p>
    <w:p w14:paraId="5BE45A59" w14:textId="77777777" w:rsidR="009F4C20" w:rsidRDefault="008126F1" w:rsidP="00D14473">
      <w:r>
        <w:t>Art. 3 : Les pièces justificatives suivantes sont jointes à l’acte :</w:t>
      </w:r>
    </w:p>
    <w:p w14:paraId="626B00BD" w14:textId="77777777" w:rsidR="009F4C20" w:rsidRDefault="008126F1" w:rsidP="00D14473">
      <w:r>
        <w:t>1.   un tableau explicatif sommaire des prévisions budgétaires ;</w:t>
      </w:r>
      <w:r>
        <w:br/>
        <w:t>2.   </w:t>
      </w:r>
      <w:r>
        <w:rPr>
          <w:rStyle w:val="nFx15pod"/>
        </w:rPr>
        <w:t>un tableau prévisionnel de l’évolution des charges salariales ;</w:t>
      </w:r>
      <w:r>
        <w:br/>
        <w:t>3.   un état détaillé de la situation patrimoniale ; </w:t>
      </w:r>
      <w:r>
        <w:br/>
        <w:t>4.   </w:t>
      </w:r>
      <w:r>
        <w:rPr>
          <w:rStyle w:val="nFx15pod"/>
        </w:rPr>
        <w:t>un tableau des voies et moyens pour le financement des dépenses extraordinaires ;</w:t>
      </w:r>
      <w:r>
        <w:br/>
        <w:t>5.   un relevé des célébrations cultuelles privées prévues avec les tarifications d’application (prévision de 2 messes de funérailles ou mariage).</w:t>
      </w:r>
    </w:p>
    <w:p w14:paraId="3E084EE4" w14:textId="77777777" w:rsidR="009F4C20" w:rsidRDefault="008126F1" w:rsidP="00D14473">
      <w:r>
        <w:t> </w:t>
      </w:r>
    </w:p>
    <w:p w14:paraId="5FC760CF" w14:textId="77777777" w:rsidR="009F4C20" w:rsidRDefault="008126F1" w:rsidP="00D14473">
      <w:r>
        <w:t>Raison d’être de la non transmission de certaines pièces justificatives : </w:t>
      </w:r>
    </w:p>
    <w:p w14:paraId="7ED9D92F" w14:textId="77777777" w:rsidR="009F4C20" w:rsidRDefault="008126F1" w:rsidP="00D14473">
      <w:r>
        <w:t>2.   Pas lieu de prévoir une évolution des charges salariales ; </w:t>
      </w:r>
      <w:r>
        <w:br/>
        <w:t>4.   Pas de travaux extraordinaires prévus ; </w:t>
      </w:r>
    </w:p>
    <w:p w14:paraId="066DE72C" w14:textId="77777777" w:rsidR="009F4C20" w:rsidRDefault="009F4C20" w:rsidP="00D14473">
      <w:pPr>
        <w:rPr>
          <w:rFonts w:eastAsia="Arial Unicode MS" w:cs="Arial Unicode MS"/>
          <w:b/>
          <w:szCs w:val="18"/>
        </w:rPr>
      </w:pPr>
    </w:p>
    <w:tbl>
      <w:tblPr>
        <w:tblW w:w="5000" w:type="pct"/>
        <w:tblLayout w:type="fixed"/>
        <w:tblCellMar>
          <w:left w:w="0" w:type="dxa"/>
          <w:right w:w="0" w:type="dxa"/>
        </w:tblCellMar>
        <w:tblLook w:val="04A0" w:firstRow="1" w:lastRow="0" w:firstColumn="1" w:lastColumn="0" w:noHBand="0" w:noVBand="1"/>
      </w:tblPr>
      <w:tblGrid>
        <w:gridCol w:w="566"/>
        <w:gridCol w:w="10064"/>
      </w:tblGrid>
      <w:tr w:rsidR="009F4C20" w14:paraId="19C25189" w14:textId="77777777">
        <w:tc>
          <w:tcPr>
            <w:tcW w:w="498" w:type="dxa"/>
          </w:tcPr>
          <w:p w14:paraId="414A49A4" w14:textId="77777777" w:rsidR="009F4C20" w:rsidRPr="00D14473" w:rsidRDefault="008126F1" w:rsidP="00D14473">
            <w:pPr>
              <w:spacing w:after="119"/>
              <w:rPr>
                <w:rFonts w:eastAsia="Arial Unicode MS" w:cs="Arial Unicode MS"/>
                <w:b/>
                <w:bCs/>
                <w:szCs w:val="18"/>
                <w:highlight w:val="yellow"/>
              </w:rPr>
            </w:pPr>
            <w:r w:rsidRPr="00D14473">
              <w:rPr>
                <w:rFonts w:eastAsia="Arial Unicode MS" w:cs="Arial Unicode MS"/>
                <w:b/>
                <w:bCs/>
                <w:szCs w:val="18"/>
                <w:highlight w:val="yellow"/>
              </w:rPr>
              <w:t>5.</w:t>
            </w:r>
          </w:p>
        </w:tc>
        <w:tc>
          <w:tcPr>
            <w:tcW w:w="8857" w:type="dxa"/>
          </w:tcPr>
          <w:p w14:paraId="59F7FD6E" w14:textId="77777777" w:rsidR="009F4C20" w:rsidRDefault="008126F1" w:rsidP="00D14473">
            <w:pPr>
              <w:spacing w:after="119"/>
              <w:jc w:val="both"/>
              <w:rPr>
                <w:rFonts w:eastAsia="Arial Unicode MS" w:cs="Arial Unicode MS"/>
                <w:b/>
                <w:szCs w:val="18"/>
                <w:u w:val="single"/>
              </w:rPr>
            </w:pPr>
            <w:r w:rsidRPr="00D14473">
              <w:rPr>
                <w:rFonts w:eastAsia="Arial Unicode MS" w:cs="Arial Unicode MS"/>
                <w:b/>
                <w:szCs w:val="18"/>
                <w:highlight w:val="yellow"/>
                <w:u w:val="single"/>
              </w:rPr>
              <w:t>Examen et approbation du budget 2026 et annexes de la Fabrique d'Eglise de Marcourt</w:t>
            </w:r>
          </w:p>
        </w:tc>
      </w:tr>
    </w:tbl>
    <w:p w14:paraId="4EBEAFD0" w14:textId="77777777" w:rsidR="009F4C20" w:rsidRDefault="008126F1" w:rsidP="00D14473">
      <w:r>
        <w:t>Le Conseil communal,</w:t>
      </w:r>
    </w:p>
    <w:p w14:paraId="046B9D80" w14:textId="77777777" w:rsidR="009F4C20" w:rsidRDefault="008126F1" w:rsidP="00D14473">
      <w:r>
        <w:t> </w:t>
      </w:r>
    </w:p>
    <w:p w14:paraId="2F85F04C" w14:textId="77777777" w:rsidR="009F4C20" w:rsidRDefault="008126F1" w:rsidP="00D14473">
      <w:r>
        <w:t>Vu la Constitution, notamment les articles 41 et 162 ;</w:t>
      </w:r>
    </w:p>
    <w:p w14:paraId="4060614F" w14:textId="77777777" w:rsidR="009F4C20" w:rsidRDefault="008126F1" w:rsidP="00D14473">
      <w:r>
        <w:t> </w:t>
      </w:r>
    </w:p>
    <w:p w14:paraId="4C81FB66" w14:textId="77777777" w:rsidR="009F4C20" w:rsidRDefault="008126F1" w:rsidP="00D14473">
      <w:r>
        <w:t> Vu la Loi spéciale de Réformes Institutionnelles du 8 août 1980, notamment l’article 6, §1er, VIII, 6 ;</w:t>
      </w:r>
    </w:p>
    <w:p w14:paraId="319660E1" w14:textId="77777777" w:rsidR="009F4C20" w:rsidRDefault="008126F1" w:rsidP="00D14473">
      <w:r>
        <w:t> </w:t>
      </w:r>
    </w:p>
    <w:p w14:paraId="710F75FF" w14:textId="77777777" w:rsidR="009F4C20" w:rsidRDefault="008126F1" w:rsidP="00D14473">
      <w:r>
        <w:t>Vu le Décret impérial du 30 décembre 1809 concernant les Fabriques des églises ;</w:t>
      </w:r>
    </w:p>
    <w:p w14:paraId="792EA4CE" w14:textId="77777777" w:rsidR="009F4C20" w:rsidRDefault="008126F1" w:rsidP="00D14473">
      <w:r>
        <w:t> </w:t>
      </w:r>
    </w:p>
    <w:p w14:paraId="0D7565B4" w14:textId="77777777" w:rsidR="009F4C20" w:rsidRDefault="008126F1" w:rsidP="00D14473">
      <w:r>
        <w:t>Vu la loi du 4 mars 1870 sur le temporel des cultes, telle que modifiée par le décret du 13 mars 2014 ; </w:t>
      </w:r>
    </w:p>
    <w:p w14:paraId="6BCB6F66" w14:textId="77777777" w:rsidR="009F4C20" w:rsidRDefault="008126F1" w:rsidP="00D14473">
      <w:r>
        <w:t> </w:t>
      </w:r>
    </w:p>
    <w:p w14:paraId="767D810E" w14:textId="77777777" w:rsidR="009F4C20" w:rsidRDefault="008126F1" w:rsidP="00D14473">
      <w:r>
        <w:t>Vu le Code de la Démocratie Locale et de la Décentralisation, notamment les articles L1321-1, 9° et L3111-1 à L3162-3 ;</w:t>
      </w:r>
    </w:p>
    <w:p w14:paraId="47CCF098" w14:textId="77777777" w:rsidR="009F4C20" w:rsidRDefault="008126F1" w:rsidP="00D14473">
      <w:r>
        <w:t> </w:t>
      </w:r>
    </w:p>
    <w:p w14:paraId="1C36D076" w14:textId="77777777" w:rsidR="009F4C20" w:rsidRDefault="008126F1" w:rsidP="00D14473">
      <w:r>
        <w:t>Vu la circulaire du 12 décembre 2014 relative à la tutelle sur les actes des établissements chargés de la gestion du temporel des cultes reconnus et aux pièces justificatives ; </w:t>
      </w:r>
    </w:p>
    <w:p w14:paraId="7DE7FF27" w14:textId="77777777" w:rsidR="009F4C20" w:rsidRDefault="008126F1" w:rsidP="00D14473">
      <w:r>
        <w:t> </w:t>
      </w:r>
    </w:p>
    <w:p w14:paraId="48347587" w14:textId="77777777" w:rsidR="009F4C20" w:rsidRDefault="008126F1" w:rsidP="00D14473">
      <w:r>
        <w:t> Attendu que depuis le 1er janvier 2015, il appartient au Conseil communal d’exercer la tutelle spéciale d’approbation sur les budgets, modifications budgétaires et comptes des établissements chargés de la gestion du temporel des cultes reconnus financés au niveau communal ; </w:t>
      </w:r>
    </w:p>
    <w:p w14:paraId="1F8D8759" w14:textId="77777777" w:rsidR="009F4C20" w:rsidRDefault="008126F1" w:rsidP="00D14473">
      <w:r>
        <w:t> </w:t>
      </w:r>
    </w:p>
    <w:p w14:paraId="138E29DE" w14:textId="77777777" w:rsidR="009F4C20" w:rsidRDefault="008126F1" w:rsidP="00D14473">
      <w:r>
        <w:t> Attendu la demande d'avis adressée à l'Evêché en date du 06/01/2026 ; </w:t>
      </w:r>
    </w:p>
    <w:p w14:paraId="4FE8D688" w14:textId="77777777" w:rsidR="009F4C20" w:rsidRDefault="008126F1" w:rsidP="00D14473">
      <w:r>
        <w:t> </w:t>
      </w:r>
    </w:p>
    <w:p w14:paraId="327AF1AE" w14:textId="77777777" w:rsidR="009F4C20" w:rsidRDefault="008126F1" w:rsidP="00D14473">
      <w:r>
        <w:t>Considérant qu’en date du 29/12/2025, le bureau des marguilliers a élaboré le projet de budget de la Fabrique d'Eglise de Marcourt pour l’exercice 2026 ;</w:t>
      </w:r>
    </w:p>
    <w:p w14:paraId="3196649F" w14:textId="77777777" w:rsidR="009F4C20" w:rsidRDefault="008126F1" w:rsidP="00D14473">
      <w:r>
        <w:t> </w:t>
      </w:r>
    </w:p>
    <w:p w14:paraId="719EFB61" w14:textId="77777777" w:rsidR="009F4C20" w:rsidRDefault="008126F1" w:rsidP="00D14473">
      <w:r>
        <w:t>Considérant que ledit projet de budget a été soumis au Conseil de fabrique au cours de la même séance ; </w:t>
      </w:r>
    </w:p>
    <w:p w14:paraId="7B1EAD59" w14:textId="77777777" w:rsidR="009F4C20" w:rsidRDefault="008126F1" w:rsidP="00D14473">
      <w:r>
        <w:t> </w:t>
      </w:r>
    </w:p>
    <w:p w14:paraId="62ED2BF0" w14:textId="77777777" w:rsidR="009F4C20" w:rsidRDefault="008126F1" w:rsidP="00D14473">
      <w:r>
        <w:t>Considérant l’avis favorable de l’Evêché rendu en date du 16/01/2026 et reçu à cette même date ; </w:t>
      </w:r>
    </w:p>
    <w:p w14:paraId="3FBB72B9" w14:textId="77777777" w:rsidR="009F4C20" w:rsidRDefault="008126F1" w:rsidP="00D14473">
      <w:r>
        <w:t> </w:t>
      </w:r>
    </w:p>
    <w:p w14:paraId="152D0990" w14:textId="77777777" w:rsidR="009F4C20" w:rsidRDefault="008126F1" w:rsidP="00D14473">
      <w:r>
        <w:t>Considérant que ledit projet répond au principe de sincérité budgétaire ;</w:t>
      </w:r>
    </w:p>
    <w:p w14:paraId="7BD4916E" w14:textId="77777777" w:rsidR="009F4C20" w:rsidRDefault="008126F1" w:rsidP="00D14473">
      <w:r>
        <w:t> </w:t>
      </w:r>
    </w:p>
    <w:p w14:paraId="24DC2B0A" w14:textId="77777777" w:rsidR="009F4C20" w:rsidRDefault="008126F1" w:rsidP="00D14473">
      <w:r>
        <w:t>Considérant, pour le surplus, que les allocations arrêtées par le Conseil de fabrique sont justifiées dans l’espace réservé à cet effet en fin de délibération ;</w:t>
      </w:r>
    </w:p>
    <w:p w14:paraId="2D6BDEB3" w14:textId="77777777" w:rsidR="009F4C20" w:rsidRDefault="008126F1" w:rsidP="00D14473">
      <w:r>
        <w:t> </w:t>
      </w:r>
    </w:p>
    <w:p w14:paraId="1E4B381F" w14:textId="77777777" w:rsidR="009F4C20" w:rsidRDefault="008126F1" w:rsidP="00D14473">
      <w:r>
        <w:t>Par ces motifs ; </w:t>
      </w:r>
    </w:p>
    <w:p w14:paraId="46B4AE7D" w14:textId="77777777" w:rsidR="009F4C20" w:rsidRDefault="008126F1" w:rsidP="00D14473">
      <w:r>
        <w:t> </w:t>
      </w:r>
    </w:p>
    <w:p w14:paraId="1C96D837" w14:textId="77777777" w:rsidR="009F4C20" w:rsidRDefault="008126F1" w:rsidP="00D14473">
      <w:r>
        <w:t>Après en avoir délibéré ;</w:t>
      </w:r>
    </w:p>
    <w:p w14:paraId="069DF136" w14:textId="77777777" w:rsidR="009F4C20" w:rsidRDefault="009F4C20" w:rsidP="00D14473">
      <w:pPr>
        <w:rPr>
          <w:szCs w:val="18"/>
        </w:rPr>
      </w:pPr>
    </w:p>
    <w:p w14:paraId="743B66ED" w14:textId="77777777" w:rsidR="009F4C20" w:rsidRDefault="008126F1" w:rsidP="00D14473">
      <w:r>
        <w:rPr>
          <w:rStyle w:val="nFx1pod"/>
        </w:rPr>
        <w:t>ARRETE à l'unanimité:</w:t>
      </w:r>
    </w:p>
    <w:p w14:paraId="25E888C9" w14:textId="77777777" w:rsidR="009F4C20" w:rsidRDefault="008126F1" w:rsidP="00D14473">
      <w:r>
        <w:br/>
        <w:t>Article 1er : Le budget de la Fabrique d’Eglise de Marcourt pour l’exercice 2026 comme suit : </w:t>
      </w:r>
    </w:p>
    <w:p w14:paraId="64D45611" w14:textId="77777777" w:rsidR="009F4C20" w:rsidRDefault="008126F1" w:rsidP="00D14473">
      <w:r>
        <w:t> </w:t>
      </w:r>
    </w:p>
    <w:tbl>
      <w:tblPr>
        <w:tblW w:w="6569" w:type="dxa"/>
        <w:tblInd w:w="91" w:type="dxa"/>
        <w:tblLayout w:type="fixed"/>
        <w:tblCellMar>
          <w:left w:w="0" w:type="dxa"/>
          <w:right w:w="0" w:type="dxa"/>
        </w:tblCellMar>
        <w:tblLook w:val="04A0" w:firstRow="1" w:lastRow="0" w:firstColumn="1" w:lastColumn="0" w:noHBand="0" w:noVBand="1"/>
      </w:tblPr>
      <w:tblGrid>
        <w:gridCol w:w="5009"/>
        <w:gridCol w:w="1560"/>
      </w:tblGrid>
      <w:tr w:rsidR="009F4C20" w14:paraId="0465E2B4" w14:textId="77777777" w:rsidTr="00D14473">
        <w:tc>
          <w:tcPr>
            <w:tcW w:w="5009" w:type="dxa"/>
            <w:tcBorders>
              <w:top w:val="single" w:sz="2" w:space="0" w:color="000000"/>
              <w:left w:val="single" w:sz="2" w:space="0" w:color="000000"/>
              <w:bottom w:val="single" w:sz="2" w:space="0" w:color="000000"/>
              <w:right w:val="single" w:sz="2" w:space="0" w:color="000000"/>
            </w:tcBorders>
            <w:shd w:val="clear" w:color="auto" w:fill="FDFDFD"/>
          </w:tcPr>
          <w:p w14:paraId="40F6BC38" w14:textId="77777777" w:rsidR="009F4C20" w:rsidRDefault="008126F1" w:rsidP="00D14473">
            <w:pPr>
              <w:pStyle w:val="Tablecell"/>
            </w:pPr>
            <w:r>
              <w:t>Recettes ordinaires totales</w:t>
            </w:r>
          </w:p>
        </w:tc>
        <w:tc>
          <w:tcPr>
            <w:tcW w:w="1560" w:type="dxa"/>
            <w:tcBorders>
              <w:top w:val="single" w:sz="2" w:space="0" w:color="000000"/>
              <w:left w:val="single" w:sz="2" w:space="0" w:color="000000"/>
              <w:bottom w:val="single" w:sz="2" w:space="0" w:color="000000"/>
              <w:right w:val="single" w:sz="2" w:space="0" w:color="000000"/>
            </w:tcBorders>
            <w:shd w:val="clear" w:color="auto" w:fill="FDFDFD"/>
          </w:tcPr>
          <w:p w14:paraId="549F755A" w14:textId="77777777" w:rsidR="009F4C20" w:rsidRDefault="008126F1" w:rsidP="00D14473">
            <w:pPr>
              <w:pStyle w:val="Tablecell"/>
            </w:pPr>
            <w:r>
              <w:t>6.305,30 (€)</w:t>
            </w:r>
          </w:p>
        </w:tc>
      </w:tr>
      <w:tr w:rsidR="009F4C20" w14:paraId="79E3277C" w14:textId="77777777" w:rsidTr="00D14473">
        <w:tc>
          <w:tcPr>
            <w:tcW w:w="5009" w:type="dxa"/>
            <w:tcBorders>
              <w:top w:val="single" w:sz="2" w:space="0" w:color="000000"/>
              <w:left w:val="single" w:sz="2" w:space="0" w:color="000000"/>
              <w:bottom w:val="single" w:sz="2" w:space="0" w:color="000000"/>
              <w:right w:val="single" w:sz="2" w:space="0" w:color="000000"/>
            </w:tcBorders>
            <w:shd w:val="clear" w:color="auto" w:fill="FDFDFD"/>
          </w:tcPr>
          <w:p w14:paraId="53B6C12C" w14:textId="77777777" w:rsidR="009F4C20" w:rsidRDefault="008126F1" w:rsidP="00D14473">
            <w:pPr>
              <w:pStyle w:val="podBulletItem"/>
              <w:numPr>
                <w:ilvl w:val="0"/>
                <w:numId w:val="9"/>
              </w:numPr>
              <w:tabs>
                <w:tab w:val="left" w:pos="922"/>
              </w:tabs>
              <w:ind w:left="0"/>
            </w:pPr>
            <w:r>
              <w:t>dont une intervention communale ordinaire de secours de :</w:t>
            </w:r>
          </w:p>
        </w:tc>
        <w:tc>
          <w:tcPr>
            <w:tcW w:w="1560" w:type="dxa"/>
            <w:tcBorders>
              <w:top w:val="single" w:sz="2" w:space="0" w:color="000000"/>
              <w:left w:val="single" w:sz="2" w:space="0" w:color="000000"/>
              <w:bottom w:val="single" w:sz="2" w:space="0" w:color="000000"/>
              <w:right w:val="single" w:sz="2" w:space="0" w:color="000000"/>
            </w:tcBorders>
            <w:shd w:val="clear" w:color="auto" w:fill="FDFDFD"/>
          </w:tcPr>
          <w:p w14:paraId="251D8E27" w14:textId="77777777" w:rsidR="009F4C20" w:rsidRDefault="008126F1" w:rsidP="00D14473">
            <w:pPr>
              <w:pStyle w:val="Tablecell"/>
            </w:pPr>
            <w:r>
              <w:t>5.217,17 (€)</w:t>
            </w:r>
          </w:p>
        </w:tc>
      </w:tr>
      <w:tr w:rsidR="009F4C20" w14:paraId="22253BA4" w14:textId="77777777" w:rsidTr="00D14473">
        <w:tc>
          <w:tcPr>
            <w:tcW w:w="5009" w:type="dxa"/>
            <w:tcBorders>
              <w:top w:val="single" w:sz="2" w:space="0" w:color="000000"/>
              <w:left w:val="single" w:sz="2" w:space="0" w:color="000000"/>
              <w:bottom w:val="single" w:sz="2" w:space="0" w:color="000000"/>
              <w:right w:val="single" w:sz="2" w:space="0" w:color="000000"/>
            </w:tcBorders>
            <w:shd w:val="clear" w:color="auto" w:fill="FDFDFD"/>
          </w:tcPr>
          <w:p w14:paraId="1A6EBE87" w14:textId="77777777" w:rsidR="009F4C20" w:rsidRDefault="008126F1" w:rsidP="00D14473">
            <w:pPr>
              <w:pStyle w:val="Tablecell"/>
            </w:pPr>
            <w:r>
              <w:t>Recettes extraordinaires totales</w:t>
            </w:r>
          </w:p>
        </w:tc>
        <w:tc>
          <w:tcPr>
            <w:tcW w:w="1560" w:type="dxa"/>
            <w:tcBorders>
              <w:top w:val="single" w:sz="2" w:space="0" w:color="000000"/>
              <w:left w:val="single" w:sz="2" w:space="0" w:color="000000"/>
              <w:bottom w:val="single" w:sz="2" w:space="0" w:color="000000"/>
              <w:right w:val="single" w:sz="2" w:space="0" w:color="000000"/>
            </w:tcBorders>
            <w:shd w:val="clear" w:color="auto" w:fill="FDFDFD"/>
          </w:tcPr>
          <w:p w14:paraId="25900BE6" w14:textId="77777777" w:rsidR="009F4C20" w:rsidRDefault="008126F1" w:rsidP="00D14473">
            <w:pPr>
              <w:pStyle w:val="Tablecell"/>
            </w:pPr>
            <w:r>
              <w:t>1.774,87 (€)</w:t>
            </w:r>
          </w:p>
        </w:tc>
      </w:tr>
      <w:tr w:rsidR="009F4C20" w14:paraId="1562ED69" w14:textId="77777777" w:rsidTr="00D14473">
        <w:tc>
          <w:tcPr>
            <w:tcW w:w="5009" w:type="dxa"/>
            <w:tcBorders>
              <w:top w:val="single" w:sz="2" w:space="0" w:color="000000"/>
              <w:left w:val="single" w:sz="2" w:space="0" w:color="000000"/>
              <w:bottom w:val="single" w:sz="2" w:space="0" w:color="000000"/>
              <w:right w:val="single" w:sz="2" w:space="0" w:color="000000"/>
            </w:tcBorders>
            <w:shd w:val="clear" w:color="auto" w:fill="FDFDFD"/>
          </w:tcPr>
          <w:p w14:paraId="096DC831" w14:textId="77777777" w:rsidR="009F4C20" w:rsidRDefault="008126F1" w:rsidP="00D14473">
            <w:pPr>
              <w:pStyle w:val="podBulletItem"/>
              <w:numPr>
                <w:ilvl w:val="0"/>
                <w:numId w:val="10"/>
              </w:numPr>
              <w:tabs>
                <w:tab w:val="left" w:pos="922"/>
              </w:tabs>
              <w:ind w:left="0"/>
            </w:pPr>
            <w:r>
              <w:t>dont une intervention communale extraordinaire de secours</w:t>
            </w:r>
          </w:p>
        </w:tc>
        <w:tc>
          <w:tcPr>
            <w:tcW w:w="1560" w:type="dxa"/>
            <w:tcBorders>
              <w:top w:val="single" w:sz="2" w:space="0" w:color="000000"/>
              <w:left w:val="single" w:sz="2" w:space="0" w:color="000000"/>
              <w:bottom w:val="single" w:sz="2" w:space="0" w:color="000000"/>
              <w:right w:val="single" w:sz="2" w:space="0" w:color="000000"/>
            </w:tcBorders>
            <w:shd w:val="clear" w:color="auto" w:fill="FDFDFD"/>
          </w:tcPr>
          <w:p w14:paraId="53A5A976" w14:textId="77777777" w:rsidR="009F4C20" w:rsidRDefault="008126F1" w:rsidP="00D14473">
            <w:pPr>
              <w:pStyle w:val="Tablecell"/>
            </w:pPr>
            <w:r>
              <w:t>0,00 (€)</w:t>
            </w:r>
          </w:p>
        </w:tc>
      </w:tr>
      <w:tr w:rsidR="009F4C20" w14:paraId="65CF0752" w14:textId="77777777" w:rsidTr="00D14473">
        <w:tc>
          <w:tcPr>
            <w:tcW w:w="5009" w:type="dxa"/>
            <w:tcBorders>
              <w:top w:val="single" w:sz="2" w:space="0" w:color="000000"/>
              <w:left w:val="single" w:sz="2" w:space="0" w:color="000000"/>
              <w:bottom w:val="single" w:sz="2" w:space="0" w:color="000000"/>
              <w:right w:val="single" w:sz="2" w:space="0" w:color="000000"/>
            </w:tcBorders>
            <w:shd w:val="clear" w:color="auto" w:fill="FDFDFD"/>
          </w:tcPr>
          <w:p w14:paraId="0F3A8AF2" w14:textId="77777777" w:rsidR="009F4C20" w:rsidRDefault="008126F1" w:rsidP="00D14473">
            <w:pPr>
              <w:pStyle w:val="podBulletItem"/>
              <w:numPr>
                <w:ilvl w:val="0"/>
                <w:numId w:val="11"/>
              </w:numPr>
              <w:tabs>
                <w:tab w:val="left" w:pos="922"/>
              </w:tabs>
              <w:ind w:left="0"/>
            </w:pPr>
            <w:r>
              <w:t>dont un excédent présumé de l’exercice courant de :</w:t>
            </w:r>
          </w:p>
        </w:tc>
        <w:tc>
          <w:tcPr>
            <w:tcW w:w="1560" w:type="dxa"/>
            <w:tcBorders>
              <w:top w:val="single" w:sz="2" w:space="0" w:color="000000"/>
              <w:left w:val="single" w:sz="2" w:space="0" w:color="000000"/>
              <w:bottom w:val="single" w:sz="2" w:space="0" w:color="000000"/>
              <w:right w:val="single" w:sz="2" w:space="0" w:color="000000"/>
            </w:tcBorders>
            <w:shd w:val="clear" w:color="auto" w:fill="FDFDFD"/>
          </w:tcPr>
          <w:p w14:paraId="53F1296C" w14:textId="77777777" w:rsidR="009F4C20" w:rsidRDefault="008126F1" w:rsidP="00D14473">
            <w:pPr>
              <w:pStyle w:val="Tablecell"/>
            </w:pPr>
            <w:r>
              <w:t>1.774,87 (€)</w:t>
            </w:r>
          </w:p>
        </w:tc>
      </w:tr>
      <w:tr w:rsidR="009F4C20" w14:paraId="72554E4D" w14:textId="77777777" w:rsidTr="00D14473">
        <w:tc>
          <w:tcPr>
            <w:tcW w:w="5009" w:type="dxa"/>
            <w:tcBorders>
              <w:top w:val="single" w:sz="2" w:space="0" w:color="000000"/>
              <w:left w:val="single" w:sz="2" w:space="0" w:color="000000"/>
              <w:bottom w:val="single" w:sz="2" w:space="0" w:color="000000"/>
              <w:right w:val="single" w:sz="2" w:space="0" w:color="000000"/>
            </w:tcBorders>
            <w:shd w:val="clear" w:color="auto" w:fill="FDFDFD"/>
          </w:tcPr>
          <w:p w14:paraId="5258D4FE" w14:textId="77777777" w:rsidR="009F4C20" w:rsidRDefault="008126F1" w:rsidP="00D14473">
            <w:pPr>
              <w:pStyle w:val="Tablecell"/>
            </w:pPr>
            <w:r>
              <w:t>Dépenses ordinaires du chapitre I totales</w:t>
            </w:r>
          </w:p>
        </w:tc>
        <w:tc>
          <w:tcPr>
            <w:tcW w:w="1560" w:type="dxa"/>
            <w:tcBorders>
              <w:top w:val="single" w:sz="2" w:space="0" w:color="000000"/>
              <w:left w:val="single" w:sz="2" w:space="0" w:color="000000"/>
              <w:bottom w:val="single" w:sz="2" w:space="0" w:color="000000"/>
              <w:right w:val="single" w:sz="2" w:space="0" w:color="000000"/>
            </w:tcBorders>
            <w:shd w:val="clear" w:color="auto" w:fill="FDFDFD"/>
          </w:tcPr>
          <w:p w14:paraId="34EFE5F2" w14:textId="77777777" w:rsidR="009F4C20" w:rsidRDefault="008126F1" w:rsidP="00D14473">
            <w:pPr>
              <w:pStyle w:val="Tablecell"/>
            </w:pPr>
            <w:r>
              <w:t>2.632,00 (€)</w:t>
            </w:r>
          </w:p>
        </w:tc>
      </w:tr>
      <w:tr w:rsidR="009F4C20" w14:paraId="18A7AC28" w14:textId="77777777" w:rsidTr="00D14473">
        <w:tc>
          <w:tcPr>
            <w:tcW w:w="5009" w:type="dxa"/>
            <w:tcBorders>
              <w:top w:val="single" w:sz="2" w:space="0" w:color="000000"/>
              <w:left w:val="single" w:sz="2" w:space="0" w:color="000000"/>
              <w:bottom w:val="single" w:sz="2" w:space="0" w:color="000000"/>
              <w:right w:val="single" w:sz="2" w:space="0" w:color="000000"/>
            </w:tcBorders>
            <w:shd w:val="clear" w:color="auto" w:fill="FDFDFD"/>
          </w:tcPr>
          <w:p w14:paraId="4DA9D490" w14:textId="77777777" w:rsidR="009F4C20" w:rsidRDefault="008126F1" w:rsidP="00D14473">
            <w:pPr>
              <w:pStyle w:val="Tablecell"/>
            </w:pPr>
            <w:r>
              <w:t>Dépenses ordinaires du chapitre II totales</w:t>
            </w:r>
          </w:p>
        </w:tc>
        <w:tc>
          <w:tcPr>
            <w:tcW w:w="1560" w:type="dxa"/>
            <w:tcBorders>
              <w:top w:val="single" w:sz="2" w:space="0" w:color="000000"/>
              <w:left w:val="single" w:sz="2" w:space="0" w:color="000000"/>
              <w:bottom w:val="single" w:sz="2" w:space="0" w:color="000000"/>
              <w:right w:val="single" w:sz="2" w:space="0" w:color="000000"/>
            </w:tcBorders>
            <w:shd w:val="clear" w:color="auto" w:fill="FDFDFD"/>
          </w:tcPr>
          <w:p w14:paraId="074C6412" w14:textId="77777777" w:rsidR="009F4C20" w:rsidRDefault="008126F1" w:rsidP="00D14473">
            <w:pPr>
              <w:pStyle w:val="Tablecell"/>
            </w:pPr>
            <w:r>
              <w:t>5.348,17 (€)</w:t>
            </w:r>
          </w:p>
        </w:tc>
      </w:tr>
      <w:tr w:rsidR="009F4C20" w14:paraId="79ED082A" w14:textId="77777777" w:rsidTr="00D14473">
        <w:tc>
          <w:tcPr>
            <w:tcW w:w="5009" w:type="dxa"/>
            <w:tcBorders>
              <w:top w:val="single" w:sz="2" w:space="0" w:color="000000"/>
              <w:left w:val="single" w:sz="2" w:space="0" w:color="000000"/>
              <w:bottom w:val="single" w:sz="2" w:space="0" w:color="000000"/>
              <w:right w:val="single" w:sz="2" w:space="0" w:color="000000"/>
            </w:tcBorders>
            <w:shd w:val="clear" w:color="auto" w:fill="FDFDFD"/>
          </w:tcPr>
          <w:p w14:paraId="7384350C" w14:textId="77777777" w:rsidR="009F4C20" w:rsidRDefault="008126F1" w:rsidP="00D14473">
            <w:pPr>
              <w:pStyle w:val="Tablecell"/>
            </w:pPr>
            <w:r>
              <w:t>Dépenses extraordinaires du chapitre II totales</w:t>
            </w:r>
          </w:p>
        </w:tc>
        <w:tc>
          <w:tcPr>
            <w:tcW w:w="1560" w:type="dxa"/>
            <w:tcBorders>
              <w:top w:val="single" w:sz="2" w:space="0" w:color="000000"/>
              <w:left w:val="single" w:sz="2" w:space="0" w:color="000000"/>
              <w:bottom w:val="single" w:sz="2" w:space="0" w:color="000000"/>
              <w:right w:val="single" w:sz="2" w:space="0" w:color="000000"/>
            </w:tcBorders>
            <w:shd w:val="clear" w:color="auto" w:fill="FDFDFD"/>
          </w:tcPr>
          <w:p w14:paraId="31F4083E" w14:textId="77777777" w:rsidR="009F4C20" w:rsidRDefault="008126F1" w:rsidP="00D14473">
            <w:pPr>
              <w:pStyle w:val="Tablecell"/>
            </w:pPr>
            <w:r>
              <w:t>100,00 (€)</w:t>
            </w:r>
          </w:p>
        </w:tc>
      </w:tr>
      <w:tr w:rsidR="009F4C20" w14:paraId="3D7255CE" w14:textId="77777777" w:rsidTr="00D14473">
        <w:tc>
          <w:tcPr>
            <w:tcW w:w="5009" w:type="dxa"/>
            <w:tcBorders>
              <w:top w:val="single" w:sz="2" w:space="0" w:color="000000"/>
              <w:left w:val="single" w:sz="2" w:space="0" w:color="000000"/>
              <w:bottom w:val="single" w:sz="2" w:space="0" w:color="000000"/>
              <w:right w:val="single" w:sz="2" w:space="0" w:color="000000"/>
            </w:tcBorders>
            <w:shd w:val="clear" w:color="auto" w:fill="FDFDFD"/>
          </w:tcPr>
          <w:p w14:paraId="155F24B4" w14:textId="77777777" w:rsidR="009F4C20" w:rsidRDefault="008126F1" w:rsidP="00D14473">
            <w:pPr>
              <w:pStyle w:val="podBulletItem"/>
              <w:numPr>
                <w:ilvl w:val="0"/>
                <w:numId w:val="12"/>
              </w:numPr>
              <w:tabs>
                <w:tab w:val="left" w:pos="922"/>
              </w:tabs>
              <w:ind w:left="0"/>
            </w:pPr>
            <w:r>
              <w:t>dont un déficit présumé de l’exercice courant de :</w:t>
            </w:r>
          </w:p>
        </w:tc>
        <w:tc>
          <w:tcPr>
            <w:tcW w:w="1560" w:type="dxa"/>
            <w:tcBorders>
              <w:top w:val="single" w:sz="2" w:space="0" w:color="000000"/>
              <w:left w:val="single" w:sz="2" w:space="0" w:color="000000"/>
              <w:bottom w:val="single" w:sz="2" w:space="0" w:color="000000"/>
              <w:right w:val="single" w:sz="2" w:space="0" w:color="000000"/>
            </w:tcBorders>
            <w:shd w:val="clear" w:color="auto" w:fill="FDFDFD"/>
          </w:tcPr>
          <w:p w14:paraId="7E0FC12A" w14:textId="77777777" w:rsidR="009F4C20" w:rsidRDefault="008126F1" w:rsidP="00D14473">
            <w:pPr>
              <w:pStyle w:val="Tablecell"/>
            </w:pPr>
            <w:r>
              <w:t>0,00 (€)</w:t>
            </w:r>
          </w:p>
        </w:tc>
      </w:tr>
      <w:tr w:rsidR="009F4C20" w14:paraId="339A4733" w14:textId="77777777" w:rsidTr="00D14473">
        <w:tc>
          <w:tcPr>
            <w:tcW w:w="5009" w:type="dxa"/>
            <w:tcBorders>
              <w:top w:val="single" w:sz="2" w:space="0" w:color="000000"/>
              <w:left w:val="single" w:sz="2" w:space="0" w:color="000000"/>
              <w:bottom w:val="single" w:sz="2" w:space="0" w:color="000000"/>
              <w:right w:val="single" w:sz="2" w:space="0" w:color="000000"/>
            </w:tcBorders>
            <w:shd w:val="clear" w:color="auto" w:fill="FDFDFD"/>
          </w:tcPr>
          <w:p w14:paraId="665288E4" w14:textId="77777777" w:rsidR="009F4C20" w:rsidRDefault="008126F1" w:rsidP="00D14473">
            <w:pPr>
              <w:pStyle w:val="Tablecell"/>
            </w:pPr>
            <w:r>
              <w:rPr>
                <w:rStyle w:val="nFx2pod"/>
              </w:rPr>
              <w:t>Recettes totales</w:t>
            </w:r>
          </w:p>
        </w:tc>
        <w:tc>
          <w:tcPr>
            <w:tcW w:w="1560" w:type="dxa"/>
            <w:tcBorders>
              <w:top w:val="single" w:sz="2" w:space="0" w:color="000000"/>
              <w:left w:val="single" w:sz="2" w:space="0" w:color="000000"/>
              <w:bottom w:val="single" w:sz="2" w:space="0" w:color="000000"/>
              <w:right w:val="single" w:sz="2" w:space="0" w:color="000000"/>
            </w:tcBorders>
            <w:shd w:val="clear" w:color="auto" w:fill="FDFDFD"/>
          </w:tcPr>
          <w:p w14:paraId="075A707E" w14:textId="77777777" w:rsidR="009F4C20" w:rsidRDefault="008126F1" w:rsidP="00D14473">
            <w:pPr>
              <w:pStyle w:val="Tablecell"/>
            </w:pPr>
            <w:r>
              <w:rPr>
                <w:rStyle w:val="nFx2pod"/>
              </w:rPr>
              <w:t>8.080,17 (€)</w:t>
            </w:r>
          </w:p>
        </w:tc>
      </w:tr>
      <w:tr w:rsidR="009F4C20" w14:paraId="47CABB1F" w14:textId="77777777" w:rsidTr="00D14473">
        <w:tc>
          <w:tcPr>
            <w:tcW w:w="5009" w:type="dxa"/>
            <w:tcBorders>
              <w:top w:val="single" w:sz="2" w:space="0" w:color="000000"/>
              <w:left w:val="single" w:sz="2" w:space="0" w:color="000000"/>
              <w:bottom w:val="single" w:sz="2" w:space="0" w:color="000000"/>
              <w:right w:val="single" w:sz="2" w:space="0" w:color="000000"/>
            </w:tcBorders>
            <w:shd w:val="clear" w:color="auto" w:fill="FDFDFD"/>
          </w:tcPr>
          <w:p w14:paraId="40AA368F" w14:textId="77777777" w:rsidR="009F4C20" w:rsidRDefault="008126F1" w:rsidP="00D14473">
            <w:pPr>
              <w:pStyle w:val="Tablecell"/>
            </w:pPr>
            <w:r>
              <w:rPr>
                <w:rStyle w:val="nFx2pod"/>
              </w:rPr>
              <w:t>Dépenses totales</w:t>
            </w:r>
          </w:p>
        </w:tc>
        <w:tc>
          <w:tcPr>
            <w:tcW w:w="1560" w:type="dxa"/>
            <w:tcBorders>
              <w:top w:val="single" w:sz="2" w:space="0" w:color="000000"/>
              <w:left w:val="single" w:sz="2" w:space="0" w:color="000000"/>
              <w:bottom w:val="single" w:sz="2" w:space="0" w:color="000000"/>
              <w:right w:val="single" w:sz="2" w:space="0" w:color="000000"/>
            </w:tcBorders>
            <w:shd w:val="clear" w:color="auto" w:fill="FDFDFD"/>
          </w:tcPr>
          <w:p w14:paraId="5CFBED48" w14:textId="77777777" w:rsidR="009F4C20" w:rsidRDefault="008126F1" w:rsidP="00D14473">
            <w:pPr>
              <w:pStyle w:val="Tablecell"/>
            </w:pPr>
            <w:r>
              <w:rPr>
                <w:rStyle w:val="nFx2pod"/>
              </w:rPr>
              <w:t>8.080,17 (€)</w:t>
            </w:r>
          </w:p>
        </w:tc>
      </w:tr>
      <w:tr w:rsidR="009F4C20" w14:paraId="08834F84" w14:textId="77777777" w:rsidTr="00D14473">
        <w:tc>
          <w:tcPr>
            <w:tcW w:w="5009" w:type="dxa"/>
            <w:tcBorders>
              <w:top w:val="single" w:sz="2" w:space="0" w:color="000000"/>
              <w:left w:val="single" w:sz="2" w:space="0" w:color="000000"/>
              <w:bottom w:val="single" w:sz="2" w:space="0" w:color="000000"/>
              <w:right w:val="single" w:sz="2" w:space="0" w:color="000000"/>
            </w:tcBorders>
            <w:shd w:val="clear" w:color="auto" w:fill="FDFDFD"/>
          </w:tcPr>
          <w:p w14:paraId="4779778B" w14:textId="77777777" w:rsidR="009F4C20" w:rsidRDefault="008126F1" w:rsidP="00D14473">
            <w:pPr>
              <w:pStyle w:val="Tablecell"/>
            </w:pPr>
            <w:r>
              <w:rPr>
                <w:rStyle w:val="nFx2pod"/>
              </w:rPr>
              <w:t>Résultat budgétaire</w:t>
            </w:r>
          </w:p>
        </w:tc>
        <w:tc>
          <w:tcPr>
            <w:tcW w:w="1560" w:type="dxa"/>
            <w:tcBorders>
              <w:top w:val="single" w:sz="2" w:space="0" w:color="000000"/>
              <w:left w:val="single" w:sz="2" w:space="0" w:color="000000"/>
              <w:bottom w:val="single" w:sz="2" w:space="0" w:color="000000"/>
              <w:right w:val="single" w:sz="2" w:space="0" w:color="000000"/>
            </w:tcBorders>
            <w:shd w:val="clear" w:color="auto" w:fill="FDFDFD"/>
          </w:tcPr>
          <w:p w14:paraId="19EBDCD3" w14:textId="77777777" w:rsidR="009F4C20" w:rsidRDefault="008126F1" w:rsidP="00D14473">
            <w:pPr>
              <w:pStyle w:val="Tablecell"/>
            </w:pPr>
            <w:r>
              <w:rPr>
                <w:rStyle w:val="nFx2pod"/>
              </w:rPr>
              <w:t>0,00 (€)</w:t>
            </w:r>
          </w:p>
        </w:tc>
      </w:tr>
    </w:tbl>
    <w:p w14:paraId="308E2BA8" w14:textId="77777777" w:rsidR="009F4C20" w:rsidRDefault="008126F1" w:rsidP="00D14473">
      <w:r>
        <w:t> </w:t>
      </w:r>
    </w:p>
    <w:p w14:paraId="592DA86B" w14:textId="77777777" w:rsidR="009F4C20" w:rsidRDefault="008126F1" w:rsidP="00D14473">
      <w:r>
        <w:t>Art. 2 : En application de l’article 1er de la loi du 4 mars 1870 sur le temporel des cultes, telle que modifiée par le décret du 13 mars 2014, une copie du budget est transmise, avec une copie de toutes les pièces justificatives à l’appui, simultanément :</w:t>
      </w:r>
    </w:p>
    <w:p w14:paraId="47A2E949" w14:textId="77777777" w:rsidR="009F4C20" w:rsidRDefault="008126F1" w:rsidP="00D14473">
      <w:r>
        <w:t>-   à l’établissement cultuel concerné ;</w:t>
      </w:r>
      <w:r>
        <w:br/>
        <w:t>-   à l’organe représentatif du culte concerné.</w:t>
      </w:r>
    </w:p>
    <w:p w14:paraId="4FDC7C3F" w14:textId="77777777" w:rsidR="009F4C20" w:rsidRDefault="008126F1" w:rsidP="00D14473">
      <w:r>
        <w:lastRenderedPageBreak/>
        <w:t> </w:t>
      </w:r>
    </w:p>
    <w:p w14:paraId="589757D9" w14:textId="77777777" w:rsidR="009F4C20" w:rsidRDefault="008126F1" w:rsidP="00D14473">
      <w:r>
        <w:t>Art. 3 : Les pièces justificatives suivantes sont jointes à l’acte :</w:t>
      </w:r>
    </w:p>
    <w:p w14:paraId="41120D4D" w14:textId="77777777" w:rsidR="009F4C20" w:rsidRDefault="008126F1" w:rsidP="00D14473">
      <w:r>
        <w:t>1.    un tableau explicatif sommaire des prévisions budgétaires ;</w:t>
      </w:r>
      <w:r>
        <w:br/>
        <w:t>2.    </w:t>
      </w:r>
      <w:r>
        <w:rPr>
          <w:rStyle w:val="nFx15pod"/>
        </w:rPr>
        <w:t>un tableau prévisionnel de l’évolution des charges salariales ;</w:t>
      </w:r>
      <w:r>
        <w:br/>
        <w:t>3.   un état détaillé de la situation patrimoniale ; </w:t>
      </w:r>
      <w:r>
        <w:br/>
        <w:t>4.   </w:t>
      </w:r>
      <w:r>
        <w:rPr>
          <w:rStyle w:val="nFx15pod"/>
        </w:rPr>
        <w:t>un tableau des voies et moyens pour le financement des dépenses extraordinaires ;</w:t>
      </w:r>
      <w:r>
        <w:rPr>
          <w:rStyle w:val="nFx15pod"/>
        </w:rPr>
        <w:br/>
        <w:t>5.    un relevé des célébrations cultuelles privées prévues avec les tarifications d’application.</w:t>
      </w:r>
    </w:p>
    <w:p w14:paraId="6C952B45" w14:textId="77777777" w:rsidR="009F4C20" w:rsidRDefault="008126F1" w:rsidP="00D14473">
      <w:r>
        <w:t> </w:t>
      </w:r>
    </w:p>
    <w:p w14:paraId="31A9F047" w14:textId="77777777" w:rsidR="009F4C20" w:rsidRDefault="008126F1" w:rsidP="00D14473">
      <w:r>
        <w:t>Raison d’être de la non-transmission de certaines pièces justificatives : </w:t>
      </w:r>
    </w:p>
    <w:p w14:paraId="5F739128" w14:textId="77777777" w:rsidR="009F4C20" w:rsidRDefault="008126F1" w:rsidP="00D14473">
      <w:r>
        <w:t> </w:t>
      </w:r>
    </w:p>
    <w:p w14:paraId="6F94A2AA" w14:textId="77777777" w:rsidR="009F4C20" w:rsidRDefault="008126F1" w:rsidP="00D14473">
      <w:r>
        <w:t>1.   Pas de travaux prévus nécessitant des prévisions budgétaires;</w:t>
      </w:r>
    </w:p>
    <w:p w14:paraId="34314C9E" w14:textId="77777777" w:rsidR="009F4C20" w:rsidRDefault="008126F1" w:rsidP="00D14473">
      <w:r>
        <w:t>2.   Les charges salariales sont similaires à celles de 2025 ;</w:t>
      </w:r>
      <w:r>
        <w:br/>
        <w:t>4.   Pas de prévision de voies et moyens pour le financement des dépenses extraordinaires ; </w:t>
      </w:r>
      <w:r>
        <w:br/>
        <w:t>5.   Il n'est pas possible de prévoir les enterrements, mariages... qui seront célébrés en 2026.</w:t>
      </w:r>
    </w:p>
    <w:p w14:paraId="6CAA9E4B" w14:textId="77777777" w:rsidR="00D14473" w:rsidRDefault="00D14473" w:rsidP="00D14473">
      <w:pPr>
        <w:rPr>
          <w:rFonts w:cs="Calibri"/>
          <w:b/>
          <w:szCs w:val="18"/>
          <w:u w:val="single"/>
          <w:bdr w:val="thinThickSmallGap" w:sz="24" w:space="3" w:color="000000"/>
        </w:rPr>
      </w:pPr>
    </w:p>
    <w:p w14:paraId="625522C9" w14:textId="41301536" w:rsidR="009F4C20" w:rsidRDefault="008126F1" w:rsidP="00D14473">
      <w:pPr>
        <w:rPr>
          <w:rFonts w:cs="Calibri"/>
          <w:b/>
          <w:szCs w:val="18"/>
          <w:u w:val="single"/>
          <w:bdr w:val="thinThickSmallGap" w:sz="24" w:space="3" w:color="000000"/>
        </w:rPr>
      </w:pPr>
      <w:r>
        <w:rPr>
          <w:rFonts w:cs="Calibri"/>
          <w:b/>
          <w:szCs w:val="18"/>
          <w:u w:val="single"/>
          <w:bdr w:val="thinThickSmallGap" w:sz="24" w:space="3" w:color="000000"/>
        </w:rPr>
        <w:t>Patrimoine</w:t>
      </w:r>
    </w:p>
    <w:p w14:paraId="77246D9B" w14:textId="77777777" w:rsidR="009F4C20" w:rsidRDefault="009F4C20" w:rsidP="00D14473">
      <w:pPr>
        <w:rPr>
          <w:rFonts w:eastAsia="Arial Unicode MS" w:cs="Arial Unicode MS"/>
          <w:b/>
          <w:szCs w:val="18"/>
        </w:rPr>
      </w:pPr>
    </w:p>
    <w:tbl>
      <w:tblPr>
        <w:tblW w:w="5000" w:type="pct"/>
        <w:tblLayout w:type="fixed"/>
        <w:tblCellMar>
          <w:left w:w="0" w:type="dxa"/>
          <w:right w:w="0" w:type="dxa"/>
        </w:tblCellMar>
        <w:tblLook w:val="04A0" w:firstRow="1" w:lastRow="0" w:firstColumn="1" w:lastColumn="0" w:noHBand="0" w:noVBand="1"/>
      </w:tblPr>
      <w:tblGrid>
        <w:gridCol w:w="566"/>
        <w:gridCol w:w="10064"/>
      </w:tblGrid>
      <w:tr w:rsidR="009F4C20" w14:paraId="3F617228" w14:textId="77777777">
        <w:tc>
          <w:tcPr>
            <w:tcW w:w="498" w:type="dxa"/>
          </w:tcPr>
          <w:p w14:paraId="4B8DC56D" w14:textId="77777777" w:rsidR="009F4C20" w:rsidRPr="00D14473" w:rsidRDefault="008126F1" w:rsidP="00D14473">
            <w:pPr>
              <w:spacing w:after="119"/>
              <w:rPr>
                <w:rFonts w:eastAsia="Arial Unicode MS" w:cs="Arial Unicode MS"/>
                <w:b/>
                <w:bCs/>
                <w:szCs w:val="18"/>
                <w:highlight w:val="yellow"/>
              </w:rPr>
            </w:pPr>
            <w:r w:rsidRPr="00D14473">
              <w:rPr>
                <w:rFonts w:eastAsia="Arial Unicode MS" w:cs="Arial Unicode MS"/>
                <w:b/>
                <w:bCs/>
                <w:szCs w:val="18"/>
                <w:highlight w:val="yellow"/>
              </w:rPr>
              <w:t>6.</w:t>
            </w:r>
          </w:p>
        </w:tc>
        <w:tc>
          <w:tcPr>
            <w:tcW w:w="8857" w:type="dxa"/>
          </w:tcPr>
          <w:p w14:paraId="18DBB2A7" w14:textId="77777777" w:rsidR="009F4C20" w:rsidRDefault="008126F1" w:rsidP="00D14473">
            <w:pPr>
              <w:spacing w:after="119"/>
              <w:jc w:val="both"/>
              <w:rPr>
                <w:rFonts w:eastAsia="Arial Unicode MS" w:cs="Arial Unicode MS"/>
                <w:b/>
                <w:szCs w:val="18"/>
                <w:u w:val="single"/>
              </w:rPr>
            </w:pPr>
            <w:r w:rsidRPr="00D14473">
              <w:rPr>
                <w:rFonts w:eastAsia="Arial Unicode MS" w:cs="Arial Unicode MS"/>
                <w:b/>
                <w:szCs w:val="18"/>
                <w:highlight w:val="yellow"/>
                <w:u w:val="single"/>
              </w:rPr>
              <w:t>Examen et approbation de la décision de principe de vendre un immeuble à Rendeux-Haut - Nouvelle procédure</w:t>
            </w:r>
          </w:p>
        </w:tc>
      </w:tr>
    </w:tbl>
    <w:p w14:paraId="186538EF" w14:textId="77777777" w:rsidR="009F4C20" w:rsidRDefault="008126F1" w:rsidP="00D14473">
      <w:r w:rsidRPr="00D14473">
        <w:rPr>
          <w:rStyle w:val="nFx3pod"/>
          <w:highlight w:val="cyan"/>
        </w:rPr>
        <w:t>Remarques:</w:t>
      </w:r>
    </w:p>
    <w:p w14:paraId="7E45D87A" w14:textId="77777777" w:rsidR="009F4C20" w:rsidRDefault="008126F1" w:rsidP="00D14473">
      <w:r>
        <w:t>Monsieur le Bourgmestre propose de fixer un prix minimum à 170.000 euros compte tenu de l'estimation du notaire (entre 165.000 euros et 180.000 euros).</w:t>
      </w:r>
    </w:p>
    <w:p w14:paraId="588EAE3D" w14:textId="0F9293BC" w:rsidR="009F4C20" w:rsidRDefault="008126F1" w:rsidP="00D14473">
      <w:r>
        <w:t>Monsieur le Bourgmestre informe l'assemblée que la commune a reçu une proposition en dehors des délais de la vente Biddit.</w:t>
      </w:r>
      <w:r w:rsidR="000A1829">
        <w:t xml:space="preserve"> Cette proposition ne peut donc pas être prise en compte. Cependant, la personne concernée aura la possibilité de faire une nouvelle offre.</w:t>
      </w:r>
    </w:p>
    <w:p w14:paraId="74BF45FB" w14:textId="6BEB6F0E" w:rsidR="009F4C20" w:rsidRDefault="008126F1" w:rsidP="00D14473">
      <w:r>
        <w:t>Monsieur Dominique Sonet estime qu</w:t>
      </w:r>
      <w:r w:rsidR="000A1829">
        <w:t>e l’</w:t>
      </w:r>
      <w:r>
        <w:t xml:space="preserve">augmentation de </w:t>
      </w:r>
      <w:r w:rsidR="000A1829">
        <w:t>prix</w:t>
      </w:r>
      <w:r>
        <w:t xml:space="preserve"> n'est pas cohérent</w:t>
      </w:r>
      <w:r w:rsidR="000A1829">
        <w:t>e</w:t>
      </w:r>
      <w:r>
        <w:t>.</w:t>
      </w:r>
    </w:p>
    <w:p w14:paraId="68EC96A2" w14:textId="7BD04980" w:rsidR="009F4C20" w:rsidRDefault="008126F1" w:rsidP="00D14473">
      <w:r>
        <w:t xml:space="preserve">Monsieur </w:t>
      </w:r>
      <w:r w:rsidR="000A1829">
        <w:t>le Bourgmestre explique que, dans le cadre de la vente Biddit, les notaires proposent de débuter les enchères avec un prix inférieur à l’estimation.</w:t>
      </w:r>
    </w:p>
    <w:p w14:paraId="71B07F09" w14:textId="0911BBE9" w:rsidR="009F4C20" w:rsidRDefault="000A1829" w:rsidP="00D14473">
      <w:r>
        <w:t xml:space="preserve"> </w:t>
      </w:r>
    </w:p>
    <w:p w14:paraId="6177CFFF" w14:textId="339BD066" w:rsidR="009F4C20" w:rsidRDefault="008126F1" w:rsidP="00D14473">
      <w:r>
        <w:t>  </w:t>
      </w:r>
    </w:p>
    <w:p w14:paraId="4C735E86" w14:textId="77777777" w:rsidR="009F4C20" w:rsidRDefault="009F4C20" w:rsidP="00D14473">
      <w:pPr>
        <w:rPr>
          <w:szCs w:val="18"/>
        </w:rPr>
      </w:pPr>
    </w:p>
    <w:p w14:paraId="00FE224F" w14:textId="77777777" w:rsidR="009F4C20" w:rsidRDefault="008126F1" w:rsidP="00D14473">
      <w:r>
        <w:t>Le Conseil,</w:t>
      </w:r>
    </w:p>
    <w:p w14:paraId="3076EC32" w14:textId="77777777" w:rsidR="009F4C20" w:rsidRDefault="008126F1" w:rsidP="00D14473">
      <w:r>
        <w:t> </w:t>
      </w:r>
    </w:p>
    <w:p w14:paraId="5D4FF62E" w14:textId="77777777" w:rsidR="009F4C20" w:rsidRDefault="008126F1" w:rsidP="00D14473">
      <w:r>
        <w:t>Vu le Code civil,</w:t>
      </w:r>
    </w:p>
    <w:p w14:paraId="5FA43B02" w14:textId="77777777" w:rsidR="009F4C20" w:rsidRDefault="008126F1" w:rsidP="00D14473">
      <w:r>
        <w:t> </w:t>
      </w:r>
    </w:p>
    <w:p w14:paraId="3A789A49" w14:textId="77777777" w:rsidR="009F4C20" w:rsidRDefault="008126F1" w:rsidP="00D14473">
      <w:r>
        <w:t>Vu le Code de la Démocratie Locale et de la Décentralisation ;</w:t>
      </w:r>
    </w:p>
    <w:p w14:paraId="3FC3C533" w14:textId="77777777" w:rsidR="009F4C20" w:rsidRDefault="008126F1" w:rsidP="00D14473">
      <w:r>
        <w:t> </w:t>
      </w:r>
    </w:p>
    <w:p w14:paraId="547117D5" w14:textId="77777777" w:rsidR="009F4C20" w:rsidRDefault="008126F1" w:rsidP="00D14473">
      <w:r>
        <w:t>Vu la nouvelle loi communale ;</w:t>
      </w:r>
    </w:p>
    <w:p w14:paraId="11AC2C36" w14:textId="77777777" w:rsidR="009F4C20" w:rsidRDefault="008126F1" w:rsidP="00D14473">
      <w:r>
        <w:t> </w:t>
      </w:r>
    </w:p>
    <w:p w14:paraId="1528C154" w14:textId="77777777" w:rsidR="009F4C20" w:rsidRDefault="008126F1" w:rsidP="00D14473">
      <w:r>
        <w:t>Vu la loi du 29 juillet 1991 portant sur la motivation formelle des actes administratifs ;</w:t>
      </w:r>
    </w:p>
    <w:p w14:paraId="578D5F59" w14:textId="77777777" w:rsidR="009F4C20" w:rsidRDefault="008126F1" w:rsidP="00D14473">
      <w:r>
        <w:t> </w:t>
      </w:r>
    </w:p>
    <w:p w14:paraId="658FBD22" w14:textId="77777777" w:rsidR="009F4C20" w:rsidRDefault="008126F1" w:rsidP="00D14473">
      <w:r>
        <w:t>Vu la circulaire du 20.07.2005 relative aux ventes d’immeubles ou acquisitions d’immeubles par les communes, les provinces et les C.P.A.S. ainsi qu’à l’octroi de droit d’emphytéose ou de droit de superficie ;</w:t>
      </w:r>
    </w:p>
    <w:p w14:paraId="5657BF74" w14:textId="77777777" w:rsidR="009F4C20" w:rsidRDefault="008126F1" w:rsidP="00D14473">
      <w:r>
        <w:t> </w:t>
      </w:r>
    </w:p>
    <w:p w14:paraId="7F58B9E0" w14:textId="77777777" w:rsidR="009F4C20" w:rsidRDefault="008126F1" w:rsidP="00D14473">
      <w:r>
        <w:t>Vu la circulaire du 23.02.2016 portant sur les opérations immobilières de pouvoirs locaux ;</w:t>
      </w:r>
    </w:p>
    <w:p w14:paraId="09DFC66E" w14:textId="77777777" w:rsidR="009F4C20" w:rsidRDefault="008126F1" w:rsidP="00D14473">
      <w:r>
        <w:t> </w:t>
      </w:r>
    </w:p>
    <w:p w14:paraId="68CC2DC5" w14:textId="77777777" w:rsidR="009F4C20" w:rsidRDefault="008126F1" w:rsidP="00D14473">
      <w:r>
        <w:t>Considérant que la commune de Rendeux est propriétaire du bâtiment sis rue Emile Dupont 4 et 4A;</w:t>
      </w:r>
    </w:p>
    <w:p w14:paraId="7C04C72A" w14:textId="77777777" w:rsidR="009F4C20" w:rsidRDefault="008126F1" w:rsidP="00D14473">
      <w:r>
        <w:t> </w:t>
      </w:r>
    </w:p>
    <w:p w14:paraId="5E5985F9" w14:textId="77777777" w:rsidR="009F4C20" w:rsidRDefault="008126F1" w:rsidP="00D14473">
      <w:r>
        <w:t>Revu la délibération du Conseil communal du 22.02.2025 portant sur la vente dudit bâtiment;</w:t>
      </w:r>
    </w:p>
    <w:p w14:paraId="2B759B11" w14:textId="77777777" w:rsidR="009F4C20" w:rsidRDefault="008126F1" w:rsidP="00D14473">
      <w:r>
        <w:t> </w:t>
      </w:r>
    </w:p>
    <w:p w14:paraId="59CAAD72" w14:textId="77777777" w:rsidR="009F4C20" w:rsidRDefault="008126F1" w:rsidP="00D14473">
      <w:r>
        <w:t>Considérant qu'aucune offre n'est parvenue à l'Administration communale (vente biddit);</w:t>
      </w:r>
    </w:p>
    <w:p w14:paraId="4F6CD930" w14:textId="77777777" w:rsidR="009F4C20" w:rsidRDefault="008126F1" w:rsidP="00D14473">
      <w:r>
        <w:t> </w:t>
      </w:r>
    </w:p>
    <w:p w14:paraId="1DD4DA0F" w14:textId="77777777" w:rsidR="009F4C20" w:rsidRDefault="008126F1" w:rsidP="00D14473">
      <w:r>
        <w:t>Attendu qu’il est de l’intérêt de la commune ainsi que des finances publiques de faire jouer la concurrence pour obtenir le meilleur prix de vente ;</w:t>
      </w:r>
    </w:p>
    <w:p w14:paraId="09BE4034" w14:textId="77777777" w:rsidR="009F4C20" w:rsidRDefault="008126F1" w:rsidP="00D14473">
      <w:r>
        <w:t> </w:t>
      </w:r>
    </w:p>
    <w:p w14:paraId="62B1BAB1" w14:textId="77777777" w:rsidR="009F4C20" w:rsidRDefault="008126F1" w:rsidP="00D14473">
      <w:r>
        <w:t>Attendu que ce projet de vente doit faire l’objet d’une publicité adéquate ;</w:t>
      </w:r>
    </w:p>
    <w:p w14:paraId="57541428" w14:textId="77777777" w:rsidR="009F4C20" w:rsidRDefault="008126F1" w:rsidP="00D14473">
      <w:r>
        <w:t> </w:t>
      </w:r>
    </w:p>
    <w:p w14:paraId="4F962609" w14:textId="77777777" w:rsidR="009F4C20" w:rsidRDefault="008126F1" w:rsidP="00D14473">
      <w:r>
        <w:t>Sur proposition du Collège ;</w:t>
      </w:r>
    </w:p>
    <w:p w14:paraId="4E3E0980" w14:textId="77777777" w:rsidR="009F4C20" w:rsidRDefault="008126F1" w:rsidP="00D14473">
      <w:r>
        <w:t> </w:t>
      </w:r>
    </w:p>
    <w:p w14:paraId="3CFF525C" w14:textId="77777777" w:rsidR="009F4C20" w:rsidRDefault="008126F1" w:rsidP="00D14473">
      <w:r>
        <w:t>Par ces motifs ;</w:t>
      </w:r>
    </w:p>
    <w:p w14:paraId="2A076B9D" w14:textId="77777777" w:rsidR="009F4C20" w:rsidRDefault="008126F1" w:rsidP="00D14473">
      <w:r>
        <w:t> </w:t>
      </w:r>
    </w:p>
    <w:p w14:paraId="79B837DB" w14:textId="77777777" w:rsidR="009F4C20" w:rsidRDefault="008126F1" w:rsidP="00D14473">
      <w:r>
        <w:t>Après en avoir délibéré ;</w:t>
      </w:r>
    </w:p>
    <w:p w14:paraId="2B43B3E3" w14:textId="77777777" w:rsidR="009F4C20" w:rsidRDefault="009F4C20" w:rsidP="00D14473">
      <w:pPr>
        <w:rPr>
          <w:szCs w:val="18"/>
        </w:rPr>
      </w:pPr>
    </w:p>
    <w:p w14:paraId="6D6AD526" w14:textId="77777777" w:rsidR="009F4C20" w:rsidRDefault="008126F1" w:rsidP="00D14473">
      <w:pPr>
        <w:pStyle w:val="nFx17pod"/>
        <w:ind w:left="0"/>
      </w:pPr>
      <w:r>
        <w:rPr>
          <w:rStyle w:val="nFx1pod"/>
        </w:rPr>
        <w:t>DECIDE à l'unanimité:</w:t>
      </w:r>
    </w:p>
    <w:p w14:paraId="367FF9FB" w14:textId="77777777" w:rsidR="009F4C20" w:rsidRDefault="008126F1" w:rsidP="00D14473">
      <w:pPr>
        <w:pStyle w:val="nFx18pod"/>
        <w:numPr>
          <w:ilvl w:val="0"/>
          <w:numId w:val="13"/>
        </w:numPr>
        <w:tabs>
          <w:tab w:val="left" w:pos="922"/>
        </w:tabs>
        <w:ind w:left="0"/>
      </w:pPr>
      <w:r>
        <w:t>De prendre la décision de vendre de gré à gré le bâtiment communal sis rue Emile Dupont 4 et 4A à 6987 Rendeux-Haut à 6987 Rendeux-Haut pour un montant minimum de 170.000 €.</w:t>
      </w:r>
    </w:p>
    <w:p w14:paraId="66A5F0AB" w14:textId="77777777" w:rsidR="009F4C20" w:rsidRDefault="008126F1" w:rsidP="00D14473">
      <w:pPr>
        <w:pStyle w:val="nFx18pod"/>
        <w:tabs>
          <w:tab w:val="left" w:pos="922"/>
        </w:tabs>
        <w:ind w:left="0"/>
      </w:pPr>
      <w:r>
        <w:t>D’insérer une publicité dans le bulletin communal et de placer une pancarte sur la parcelle et de procéder à toute publicité utile.</w:t>
      </w:r>
    </w:p>
    <w:p w14:paraId="070EABD6" w14:textId="77777777" w:rsidR="009F4C20" w:rsidRDefault="008126F1" w:rsidP="00D14473">
      <w:pPr>
        <w:pStyle w:val="nFx18pod"/>
        <w:tabs>
          <w:tab w:val="left" w:pos="922"/>
        </w:tabs>
        <w:ind w:left="0"/>
      </w:pPr>
      <w:r>
        <w:t>De désigner un notaire pour la constitution du dossier et la passation de l’acte de vente.</w:t>
      </w:r>
    </w:p>
    <w:p w14:paraId="58E2F0CE" w14:textId="77777777" w:rsidR="009F4C20" w:rsidRDefault="008126F1" w:rsidP="00D14473">
      <w:pPr>
        <w:pStyle w:val="nFx18pod"/>
        <w:tabs>
          <w:tab w:val="left" w:pos="922"/>
        </w:tabs>
        <w:ind w:left="0"/>
      </w:pPr>
      <w:r>
        <w:t>Tous les frais seront à charge de l’acquéreur.</w:t>
      </w:r>
    </w:p>
    <w:p w14:paraId="153CF44B" w14:textId="77777777" w:rsidR="009F4C20" w:rsidRDefault="008126F1" w:rsidP="00D14473">
      <w:pPr>
        <w:pStyle w:val="nFx18pod"/>
        <w:tabs>
          <w:tab w:val="left" w:pos="922"/>
        </w:tabs>
        <w:ind w:left="0"/>
      </w:pPr>
      <w:r>
        <w:t>De confier la gestion de ce dossier au Collège communal.</w:t>
      </w:r>
    </w:p>
    <w:p w14:paraId="5E749279" w14:textId="77777777" w:rsidR="009F4C20" w:rsidRDefault="008126F1" w:rsidP="00D14473">
      <w:pPr>
        <w:pStyle w:val="nFx18pod"/>
        <w:tabs>
          <w:tab w:val="left" w:pos="922"/>
        </w:tabs>
        <w:ind w:left="0"/>
      </w:pPr>
      <w:r>
        <w:t>L'immeuble ainsi vendu ne pourra être utilisé en tant que gîte</w:t>
      </w:r>
    </w:p>
    <w:p w14:paraId="392412C2" w14:textId="77777777" w:rsidR="009F4C20" w:rsidRDefault="008126F1" w:rsidP="00D14473">
      <w:pPr>
        <w:pStyle w:val="nFx18pod"/>
        <w:tabs>
          <w:tab w:val="left" w:pos="922"/>
        </w:tabs>
        <w:ind w:left="0"/>
      </w:pPr>
      <w:r>
        <w:t>De conserver la plaque commémorative en pierre maçonnée située sur la façade dudit immeuble</w:t>
      </w:r>
    </w:p>
    <w:p w14:paraId="37F07E69" w14:textId="77777777" w:rsidR="009F4C20" w:rsidRDefault="009F4C20" w:rsidP="00D14473">
      <w:pPr>
        <w:rPr>
          <w:rFonts w:eastAsia="Arial Unicode MS" w:cs="Arial Unicode MS"/>
          <w:b/>
          <w:szCs w:val="18"/>
        </w:rPr>
      </w:pPr>
    </w:p>
    <w:tbl>
      <w:tblPr>
        <w:tblW w:w="5000" w:type="pct"/>
        <w:tblLayout w:type="fixed"/>
        <w:tblCellMar>
          <w:left w:w="0" w:type="dxa"/>
          <w:right w:w="0" w:type="dxa"/>
        </w:tblCellMar>
        <w:tblLook w:val="04A0" w:firstRow="1" w:lastRow="0" w:firstColumn="1" w:lastColumn="0" w:noHBand="0" w:noVBand="1"/>
      </w:tblPr>
      <w:tblGrid>
        <w:gridCol w:w="566"/>
        <w:gridCol w:w="10064"/>
      </w:tblGrid>
      <w:tr w:rsidR="009F4C20" w14:paraId="7F43A914" w14:textId="77777777">
        <w:tc>
          <w:tcPr>
            <w:tcW w:w="498" w:type="dxa"/>
          </w:tcPr>
          <w:p w14:paraId="202E4522" w14:textId="77777777" w:rsidR="009F4C20" w:rsidRPr="00D14473" w:rsidRDefault="008126F1" w:rsidP="00D14473">
            <w:pPr>
              <w:spacing w:after="119"/>
              <w:rPr>
                <w:rFonts w:eastAsia="Arial Unicode MS" w:cs="Arial Unicode MS"/>
                <w:b/>
                <w:bCs/>
                <w:szCs w:val="18"/>
                <w:highlight w:val="yellow"/>
              </w:rPr>
            </w:pPr>
            <w:r w:rsidRPr="00D14473">
              <w:rPr>
                <w:rFonts w:eastAsia="Arial Unicode MS" w:cs="Arial Unicode MS"/>
                <w:b/>
                <w:bCs/>
                <w:szCs w:val="18"/>
                <w:highlight w:val="yellow"/>
              </w:rPr>
              <w:t>7.</w:t>
            </w:r>
          </w:p>
        </w:tc>
        <w:tc>
          <w:tcPr>
            <w:tcW w:w="8857" w:type="dxa"/>
          </w:tcPr>
          <w:p w14:paraId="2A1EEBAA" w14:textId="77777777" w:rsidR="009F4C20" w:rsidRDefault="008126F1" w:rsidP="00D14473">
            <w:pPr>
              <w:spacing w:after="119"/>
              <w:jc w:val="both"/>
              <w:rPr>
                <w:rFonts w:eastAsia="Arial Unicode MS" w:cs="Arial Unicode MS"/>
                <w:b/>
                <w:szCs w:val="18"/>
                <w:u w:val="single"/>
              </w:rPr>
            </w:pPr>
            <w:r w:rsidRPr="00D14473">
              <w:rPr>
                <w:rFonts w:eastAsia="Arial Unicode MS" w:cs="Arial Unicode MS"/>
                <w:b/>
                <w:szCs w:val="18"/>
                <w:highlight w:val="yellow"/>
                <w:u w:val="single"/>
              </w:rPr>
              <w:t>Décision d'acquérir le bâtiment situé rue du Pont à Marcourt, 2 - COMMUNE DE RENDEUX - 4° division - MARCOURT - Section C</w:t>
            </w:r>
          </w:p>
        </w:tc>
      </w:tr>
    </w:tbl>
    <w:p w14:paraId="61BA59AD" w14:textId="77777777" w:rsidR="009F4C20" w:rsidRDefault="008126F1" w:rsidP="00D14473">
      <w:r w:rsidRPr="00D14473">
        <w:rPr>
          <w:rStyle w:val="nFx3pod"/>
          <w:highlight w:val="cyan"/>
        </w:rPr>
        <w:t>Remarques:</w:t>
      </w:r>
    </w:p>
    <w:p w14:paraId="79A624DE" w14:textId="77777777" w:rsidR="00E53BA8" w:rsidRDefault="00E53BA8" w:rsidP="00D14473"/>
    <w:p w14:paraId="5F9C2637" w14:textId="49DF5B11" w:rsidR="00E53BA8" w:rsidRDefault="00E53BA8" w:rsidP="00D14473">
      <w:r>
        <w:lastRenderedPageBreak/>
        <w:t>Monsieur le Bourgmestre explique les motivations pour lesquelles le Collège propose d’acquérir le bien.</w:t>
      </w:r>
    </w:p>
    <w:p w14:paraId="02EF9C4B" w14:textId="0DCA2FBF" w:rsidR="00E53BA8" w:rsidRDefault="00E53BA8" w:rsidP="00D14473">
      <w:r>
        <w:t>Par ailleurs la situation du bâtiment en contrebas des rochers et des bois communaux n’est pas idéale.</w:t>
      </w:r>
    </w:p>
    <w:p w14:paraId="450F33F7" w14:textId="75E14EE2" w:rsidR="009F4C20" w:rsidRDefault="008126F1" w:rsidP="00D14473">
      <w:r>
        <w:t xml:space="preserve">Monsieur Dominique Sonet estime qu'il s'agit d'un bâtiment emblématique. Il n'a pas connaissance qu'il y ait déjà eu un sinistre à </w:t>
      </w:r>
      <w:r w:rsidR="000E01AC">
        <w:t>cet endroit.</w:t>
      </w:r>
      <w:r>
        <w:t xml:space="preserve"> (éboulement</w:t>
      </w:r>
      <w:r w:rsidR="00E53BA8">
        <w:t>, chute d’arbres</w:t>
      </w:r>
      <w:r>
        <w:t>...).</w:t>
      </w:r>
    </w:p>
    <w:p w14:paraId="734956B4" w14:textId="13ABA4F8" w:rsidR="009F4C20" w:rsidRDefault="008126F1" w:rsidP="00D14473">
      <w:r>
        <w:t>Mme Lucienne Dethier rétorque qu' il y</w:t>
      </w:r>
      <w:r w:rsidR="000E01AC">
        <w:t xml:space="preserve"> a</w:t>
      </w:r>
      <w:r>
        <w:t xml:space="preserve"> eu un sinistre par le passé.</w:t>
      </w:r>
    </w:p>
    <w:p w14:paraId="5F903EA2" w14:textId="4234F83F" w:rsidR="009F4C20" w:rsidRDefault="008126F1" w:rsidP="00D14473">
      <w:r>
        <w:t xml:space="preserve">Monsieur Dominique Sonet demande pourquoi ne pas acheter le bâtiment à côté également ? Question </w:t>
      </w:r>
      <w:r w:rsidR="000E01AC">
        <w:t xml:space="preserve">de </w:t>
      </w:r>
      <w:r>
        <w:t>stabilité</w:t>
      </w:r>
      <w:r w:rsidR="000E01AC">
        <w:t>.</w:t>
      </w:r>
    </w:p>
    <w:p w14:paraId="3BBFC7CF" w14:textId="0B567697" w:rsidR="009F4C20" w:rsidRDefault="008126F1" w:rsidP="00D14473">
      <w:r>
        <w:t>Monsieur le Bourgmestre rétorque que le bâtiment dont objet ce jour représente une opportunité pour la commune et une plus</w:t>
      </w:r>
      <w:r w:rsidR="000E01AC">
        <w:t>-</w:t>
      </w:r>
      <w:r>
        <w:t xml:space="preserve">value pour la sécurité dans le cadre de la voie lente (st Thibaut). </w:t>
      </w:r>
      <w:r w:rsidR="00E53BA8">
        <w:t>I</w:t>
      </w:r>
      <w:r>
        <w:t xml:space="preserve">l s'agit d'un bâtiment emblématique mais d’une autre époque. Au niveau salubrité, il </w:t>
      </w:r>
      <w:r w:rsidR="00E53BA8">
        <w:t xml:space="preserve">ne correspond plus aux </w:t>
      </w:r>
      <w:r w:rsidR="00FE1B44">
        <w:t>normes</w:t>
      </w:r>
      <w:r w:rsidR="00E53BA8">
        <w:t xml:space="preserve"> actuelles.</w:t>
      </w:r>
    </w:p>
    <w:p w14:paraId="47612CCF" w14:textId="071CF790" w:rsidR="009F4C20" w:rsidRDefault="008126F1" w:rsidP="00D14473">
      <w:r>
        <w:t>Monsieur Louis-Philippe Collin enchérit : les voitures roulent vite à cet endroit</w:t>
      </w:r>
      <w:r w:rsidR="000E01AC">
        <w:t>-</w:t>
      </w:r>
      <w:r>
        <w:t>l</w:t>
      </w:r>
      <w:r w:rsidR="00E53BA8">
        <w:t>à et la voirie est trop proche du bâtiment.</w:t>
      </w:r>
    </w:p>
    <w:p w14:paraId="7600EE84" w14:textId="77777777" w:rsidR="009F4C20" w:rsidRDefault="008126F1" w:rsidP="00D14473">
      <w:r>
        <w:t>Monsieur Dominique Sonet fait remarquer qu'il n'y a jamais eu d’accident.</w:t>
      </w:r>
    </w:p>
    <w:p w14:paraId="1CCB3EAF" w14:textId="77777777" w:rsidR="009F4C20" w:rsidRDefault="008126F1" w:rsidP="00D14473">
      <w:r>
        <w:t>Monsieur le Bourgmestre répond par l'affirmative mais, un seul, ce serait déjà de trop!</w:t>
      </w:r>
    </w:p>
    <w:p w14:paraId="3C307573" w14:textId="65A237DD" w:rsidR="009F4C20" w:rsidRDefault="008126F1" w:rsidP="00D14473">
      <w:r>
        <w:t>Monsieur Dominique Sonet demande des précisions sur le projet</w:t>
      </w:r>
      <w:r w:rsidR="000E01AC">
        <w:t>.</w:t>
      </w:r>
    </w:p>
    <w:p w14:paraId="2A168742" w14:textId="31F27297" w:rsidR="009F4C20" w:rsidRDefault="008126F1" w:rsidP="00D14473">
      <w:r>
        <w:t xml:space="preserve">Monsieur le Bourgmestre précise qu'il s'agit de raser le bâtiment et de faire un aménagement </w:t>
      </w:r>
      <w:r w:rsidR="00E53BA8">
        <w:t>de type « </w:t>
      </w:r>
      <w:r>
        <w:t>petite placette</w:t>
      </w:r>
      <w:r w:rsidR="00E53BA8">
        <w:t> » qui serait le point de départ des promenades vers Saint Thibaut. Les aménagement doivent aussi permettre de sécuriser l’arrivée de la voie lente sur la route régionale.</w:t>
      </w:r>
    </w:p>
    <w:p w14:paraId="3D4FB795" w14:textId="77777777" w:rsidR="009F4C20" w:rsidRDefault="008126F1" w:rsidP="00D14473">
      <w:r>
        <w:t>Monsieur Marc Raskin attire l'attention du Conseil sur la nécessité de consolider le mur du voisin et précise que cela va couter de l’argent!</w:t>
      </w:r>
    </w:p>
    <w:p w14:paraId="3642A958" w14:textId="77777777" w:rsidR="009F4C20" w:rsidRDefault="008126F1" w:rsidP="00D14473">
      <w:r>
        <w:t>Monsieur le Bourgmestre répond par l'affirmative.</w:t>
      </w:r>
    </w:p>
    <w:p w14:paraId="3667631F" w14:textId="77777777" w:rsidR="009F4C20" w:rsidRDefault="008126F1" w:rsidP="00D14473">
      <w:r>
        <w:t> </w:t>
      </w:r>
    </w:p>
    <w:p w14:paraId="3752610C" w14:textId="77777777" w:rsidR="009F4C20" w:rsidRDefault="009F4C20" w:rsidP="00D14473">
      <w:pPr>
        <w:rPr>
          <w:szCs w:val="18"/>
        </w:rPr>
      </w:pPr>
    </w:p>
    <w:p w14:paraId="6E61D975" w14:textId="77777777" w:rsidR="009F4C20" w:rsidRDefault="008126F1" w:rsidP="00D14473">
      <w:r>
        <w:t>Le Conseil,</w:t>
      </w:r>
    </w:p>
    <w:p w14:paraId="3AE03E03" w14:textId="77777777" w:rsidR="009F4C20" w:rsidRDefault="008126F1" w:rsidP="00D14473">
      <w:r>
        <w:t> </w:t>
      </w:r>
    </w:p>
    <w:p w14:paraId="47B7D121" w14:textId="77777777" w:rsidR="009F4C20" w:rsidRDefault="008126F1" w:rsidP="00D14473">
      <w:r>
        <w:t>Vu le Code civil,</w:t>
      </w:r>
    </w:p>
    <w:p w14:paraId="71DEC93C" w14:textId="77777777" w:rsidR="009F4C20" w:rsidRDefault="008126F1" w:rsidP="00D14473">
      <w:r>
        <w:t> </w:t>
      </w:r>
    </w:p>
    <w:p w14:paraId="0ADAF25E" w14:textId="77777777" w:rsidR="009F4C20" w:rsidRDefault="008126F1" w:rsidP="00D14473">
      <w:r>
        <w:t>Vu le Code de la Démocratie Locale et de la Décentralisation ;</w:t>
      </w:r>
    </w:p>
    <w:p w14:paraId="0C90C576" w14:textId="77777777" w:rsidR="009F4C20" w:rsidRDefault="008126F1" w:rsidP="00D14473">
      <w:r>
        <w:t> </w:t>
      </w:r>
    </w:p>
    <w:p w14:paraId="28F3F405" w14:textId="77777777" w:rsidR="009F4C20" w:rsidRDefault="008126F1" w:rsidP="00D14473">
      <w:r>
        <w:t>Vu la nouvelle loi communale ;</w:t>
      </w:r>
    </w:p>
    <w:p w14:paraId="31E5277A" w14:textId="77777777" w:rsidR="009F4C20" w:rsidRDefault="008126F1" w:rsidP="00D14473">
      <w:r>
        <w:t> </w:t>
      </w:r>
    </w:p>
    <w:p w14:paraId="3F284DFC" w14:textId="77777777" w:rsidR="009F4C20" w:rsidRDefault="008126F1" w:rsidP="00D14473">
      <w:r>
        <w:t>Vu la loi du 29 juillet 1991 portant sur la motivation formelle des actes administratifs ;</w:t>
      </w:r>
    </w:p>
    <w:p w14:paraId="08448E26" w14:textId="77777777" w:rsidR="009F4C20" w:rsidRDefault="008126F1" w:rsidP="00D14473">
      <w:r>
        <w:t> </w:t>
      </w:r>
    </w:p>
    <w:p w14:paraId="490DF3DD" w14:textId="77777777" w:rsidR="009F4C20" w:rsidRDefault="008126F1" w:rsidP="00D14473">
      <w:r>
        <w:t>Vu la circulaire du 20.07.2005 relative aux ventes d’immeubles ou acquisitions d’immeubles par les communes, les provinces et les C.P.A.S. ainsi qu’à l’octroi de droit d’emphytéose ou de droit de superficie ;</w:t>
      </w:r>
    </w:p>
    <w:p w14:paraId="375137A2" w14:textId="77777777" w:rsidR="009F4C20" w:rsidRDefault="008126F1" w:rsidP="00D14473">
      <w:r>
        <w:t> </w:t>
      </w:r>
    </w:p>
    <w:p w14:paraId="41D00D3B" w14:textId="77777777" w:rsidR="009F4C20" w:rsidRDefault="008126F1" w:rsidP="00D14473">
      <w:r>
        <w:t>Considérant que le bâtiment situé à Marcourt (anciennement chez Momo) est actuellement proposé à la vente;</w:t>
      </w:r>
    </w:p>
    <w:p w14:paraId="65985FEE" w14:textId="77777777" w:rsidR="009F4C20" w:rsidRDefault="008126F1" w:rsidP="00D14473">
      <w:r>
        <w:t> </w:t>
      </w:r>
    </w:p>
    <w:p w14:paraId="21A522F3" w14:textId="77777777" w:rsidR="009F4C20" w:rsidRDefault="008126F1" w:rsidP="00D14473">
      <w:r>
        <w:t>Considérant que ce bâtiment est situé le long de la RR833 et dispose d'un accès direct à la voirie régionale;</w:t>
      </w:r>
    </w:p>
    <w:p w14:paraId="573A96EC" w14:textId="77777777" w:rsidR="009F4C20" w:rsidRDefault="008126F1" w:rsidP="00D14473">
      <w:r>
        <w:t> </w:t>
      </w:r>
    </w:p>
    <w:p w14:paraId="7DBCC2FB" w14:textId="77777777" w:rsidR="009F4C20" w:rsidRDefault="008126F1" w:rsidP="00D14473">
      <w:r>
        <w:t>Considérant l'intérêt pour la commune de se porter acquéreuse dudit bâtiment;</w:t>
      </w:r>
    </w:p>
    <w:p w14:paraId="4D9122ED" w14:textId="77777777" w:rsidR="009F4C20" w:rsidRDefault="008126F1" w:rsidP="00D14473">
      <w:r>
        <w:t> </w:t>
      </w:r>
    </w:p>
    <w:p w14:paraId="53F5AECB" w14:textId="77777777" w:rsidR="009F4C20" w:rsidRDefault="008126F1" w:rsidP="00D14473">
      <w:r>
        <w:t>Considérant l’estimation réalisée par Maîtres Etienne PAUL &amp; Aurélie PICARD, Notaires associés, en date du 20 novembre 2025;</w:t>
      </w:r>
    </w:p>
    <w:p w14:paraId="133F93A4" w14:textId="77777777" w:rsidR="009F4C20" w:rsidRDefault="008126F1" w:rsidP="00D14473">
      <w:r>
        <w:t> </w:t>
      </w:r>
    </w:p>
    <w:p w14:paraId="090FB1A7" w14:textId="77777777" w:rsidR="009F4C20" w:rsidRDefault="008126F1" w:rsidP="00D14473">
      <w:r>
        <w:t>Considérant que l'immeuble concerné est un bâtiment sinistré qui représente un chancre;</w:t>
      </w:r>
    </w:p>
    <w:p w14:paraId="3A1F1A8D" w14:textId="77777777" w:rsidR="009F4C20" w:rsidRDefault="008126F1" w:rsidP="00D14473">
      <w:r>
        <w:t> </w:t>
      </w:r>
    </w:p>
    <w:p w14:paraId="564A669E" w14:textId="77777777" w:rsidR="009F4C20" w:rsidRDefault="008126F1" w:rsidP="00D14473">
      <w:r>
        <w:t>Considérant que le bien est entouré de la propriété communale;</w:t>
      </w:r>
    </w:p>
    <w:p w14:paraId="7F4F9B9A" w14:textId="77777777" w:rsidR="009F4C20" w:rsidRDefault="008126F1" w:rsidP="00D14473">
      <w:r>
        <w:t> </w:t>
      </w:r>
    </w:p>
    <w:p w14:paraId="2C116BD7" w14:textId="77777777" w:rsidR="009F4C20" w:rsidRDefault="008126F1" w:rsidP="00D14473">
      <w:r>
        <w:t>Considérant que le quartier dans lequel il est situé fait actuellement l'objet de travaux réalisés par la Commune en vue d'améliorer la sécurité et le cadre de vie;</w:t>
      </w:r>
    </w:p>
    <w:p w14:paraId="3362EB8D" w14:textId="77777777" w:rsidR="009F4C20" w:rsidRDefault="008126F1" w:rsidP="00D14473">
      <w:r>
        <w:t> </w:t>
      </w:r>
    </w:p>
    <w:p w14:paraId="74F34EE5" w14:textId="77777777" w:rsidR="009F4C20" w:rsidRDefault="008126F1" w:rsidP="00D14473">
      <w:r>
        <w:t>Considérant que la proximité directe du bien avec la propriété communale rend difficile tout aménagement qualitatif du bâtiment;</w:t>
      </w:r>
    </w:p>
    <w:p w14:paraId="35269CC1" w14:textId="77777777" w:rsidR="009F4C20" w:rsidRDefault="008126F1" w:rsidP="00D14473">
      <w:r>
        <w:t> </w:t>
      </w:r>
    </w:p>
    <w:p w14:paraId="255871CE" w14:textId="77777777" w:rsidR="009F4C20" w:rsidRDefault="008126F1" w:rsidP="00D14473">
      <w:r>
        <w:t>Considérant que l'achat du bien permettrait à la Commune de procéder à la démolition de la ruine et d'aménager le site de manière à :</w:t>
      </w:r>
    </w:p>
    <w:p w14:paraId="4D12AF92" w14:textId="77777777" w:rsidR="009F4C20" w:rsidRDefault="008126F1" w:rsidP="00D14473">
      <w:pPr>
        <w:pStyle w:val="nFx19pod"/>
        <w:ind w:left="0"/>
      </w:pPr>
      <w:r>
        <w:t>- améliorer l'aboutissement de la voie lente attenante sur la voirie régionale afin de garantir une meilleure sécurité aux usagers;</w:t>
      </w:r>
    </w:p>
    <w:p w14:paraId="60E655AB" w14:textId="77777777" w:rsidR="009F4C20" w:rsidRDefault="008126F1" w:rsidP="00D14473">
      <w:pPr>
        <w:pStyle w:val="nFx19pod"/>
        <w:ind w:left="0"/>
      </w:pPr>
      <w:r>
        <w:t>- mettre en évidence le début de la promenade vers le site classé de l'ermitage de Saint-Thibaut, lequel représente un lieu emblématique de la Commune;</w:t>
      </w:r>
    </w:p>
    <w:p w14:paraId="7F7174F5" w14:textId="77777777" w:rsidR="009F4C20" w:rsidRDefault="008126F1" w:rsidP="00D14473">
      <w:r>
        <w:t> </w:t>
      </w:r>
    </w:p>
    <w:p w14:paraId="3EA0D42A" w14:textId="77777777" w:rsidR="009F4C20" w:rsidRDefault="008126F1" w:rsidP="00D14473">
      <w:r>
        <w:t>Considérant que les crédits permettant cette dépense sont prévus à l'article 104/712-60 (20260020) du budget extraordinaire de la commune ;</w:t>
      </w:r>
    </w:p>
    <w:p w14:paraId="3AF81E28" w14:textId="77777777" w:rsidR="009F4C20" w:rsidRDefault="008126F1" w:rsidP="00D14473">
      <w:r>
        <w:t> </w:t>
      </w:r>
    </w:p>
    <w:p w14:paraId="5BA9C8A2" w14:textId="77777777" w:rsidR="009F4C20" w:rsidRDefault="008126F1" w:rsidP="00D14473">
      <w:r>
        <w:t>Considérant que la présente délibération est conforme à la loi et à l’intérêt général ;</w:t>
      </w:r>
    </w:p>
    <w:p w14:paraId="1B82E278" w14:textId="77777777" w:rsidR="009F4C20" w:rsidRDefault="008126F1" w:rsidP="00D14473">
      <w:r>
        <w:t> </w:t>
      </w:r>
    </w:p>
    <w:p w14:paraId="0736D37D" w14:textId="77777777" w:rsidR="009F4C20" w:rsidRDefault="008126F1" w:rsidP="00D14473">
      <w:r>
        <w:t>Sur proposition du Collège communal ;   </w:t>
      </w:r>
    </w:p>
    <w:p w14:paraId="5D5C173C" w14:textId="77777777" w:rsidR="009F4C20" w:rsidRDefault="008126F1" w:rsidP="00D14473">
      <w:r>
        <w:t> </w:t>
      </w:r>
    </w:p>
    <w:p w14:paraId="30F434CF" w14:textId="77777777" w:rsidR="009F4C20" w:rsidRDefault="008126F1" w:rsidP="00D14473">
      <w:r>
        <w:t>Par ces motifs ;</w:t>
      </w:r>
    </w:p>
    <w:p w14:paraId="239AC523" w14:textId="77777777" w:rsidR="009F4C20" w:rsidRDefault="008126F1" w:rsidP="00D14473">
      <w:r>
        <w:t> </w:t>
      </w:r>
    </w:p>
    <w:p w14:paraId="0389A4B0" w14:textId="77777777" w:rsidR="009F4C20" w:rsidRDefault="008126F1" w:rsidP="00D14473">
      <w:r>
        <w:t>Après en avoir délibéré ;</w:t>
      </w:r>
    </w:p>
    <w:p w14:paraId="0629A07A" w14:textId="77777777" w:rsidR="009F4C20" w:rsidRDefault="009F4C20" w:rsidP="00D14473">
      <w:pPr>
        <w:rPr>
          <w:szCs w:val="18"/>
        </w:rPr>
      </w:pPr>
    </w:p>
    <w:p w14:paraId="05FE1E33" w14:textId="77777777" w:rsidR="009F4C20" w:rsidRDefault="008126F1" w:rsidP="00D14473">
      <w:pPr>
        <w:pStyle w:val="nFx4pod"/>
      </w:pPr>
      <w:r>
        <w:rPr>
          <w:rStyle w:val="nFx2pod"/>
        </w:rPr>
        <w:t>DECIDE par 10 voix pour et 1 abstention (Monsieur Dominique Sonet)</w:t>
      </w:r>
    </w:p>
    <w:p w14:paraId="00D92EA6" w14:textId="77777777" w:rsidR="009F4C20" w:rsidRDefault="008126F1" w:rsidP="00D14473">
      <w:pPr>
        <w:pStyle w:val="nFx4pod"/>
      </w:pPr>
      <w:r>
        <w:t> </w:t>
      </w:r>
    </w:p>
    <w:p w14:paraId="26DF388C" w14:textId="77777777" w:rsidR="009F4C20" w:rsidRDefault="008126F1" w:rsidP="00D14473">
      <w:r>
        <w:t>1) d'acquérir le bien sis Pont-de-Marcourt, 2 et cadastré 4° division, section C, n° 954C2 au prix de 35.000,00- euros;</w:t>
      </w:r>
    </w:p>
    <w:p w14:paraId="5C892D13" w14:textId="77777777" w:rsidR="009F4C20" w:rsidRDefault="008126F1" w:rsidP="00D14473">
      <w:r>
        <w:t>2) de mandater Maîtres Etienne PAUL &amp; Aurélie PICARD, Notaires associés, pour représenter la commune de Rendeux conformément à l’article 120 du décret du 21 décembre 2022 contenant le budget général des dépenses de la Région wallonne pour l'année budgétaire 2026, en cours de publication ;</w:t>
      </w:r>
    </w:p>
    <w:p w14:paraId="15930B8F" w14:textId="77777777" w:rsidR="009F4C20" w:rsidRDefault="008126F1" w:rsidP="00D14473">
      <w:r>
        <w:t>3) de préciser que l’acquisition s’opère pour cause d’utilité publique ; </w:t>
      </w:r>
    </w:p>
    <w:p w14:paraId="452F1A0E" w14:textId="77777777" w:rsidR="009F4C20" w:rsidRDefault="008126F1" w:rsidP="00D14473">
      <w:r>
        <w:t>4) de transmettre 2 copies certifiées conformes de la présente délibération au Notaire Etienne PAUL &amp; Aurélie PICARD, Notaires associés SRL de La Roche-en-Ardenne.</w:t>
      </w:r>
    </w:p>
    <w:p w14:paraId="7EAC58B9" w14:textId="77777777" w:rsidR="000E01AC" w:rsidRDefault="000E01AC" w:rsidP="00D14473">
      <w:pPr>
        <w:rPr>
          <w:rFonts w:cs="Calibri"/>
          <w:b/>
          <w:szCs w:val="18"/>
          <w:u w:val="single"/>
          <w:bdr w:val="thinThickSmallGap" w:sz="24" w:space="3" w:color="000000"/>
        </w:rPr>
      </w:pPr>
    </w:p>
    <w:p w14:paraId="3B077243" w14:textId="602ECE47" w:rsidR="009F4C20" w:rsidRDefault="008126F1" w:rsidP="00D14473">
      <w:pPr>
        <w:rPr>
          <w:rFonts w:cs="Calibri"/>
          <w:b/>
          <w:szCs w:val="18"/>
          <w:u w:val="single"/>
          <w:bdr w:val="thinThickSmallGap" w:sz="24" w:space="3" w:color="000000"/>
        </w:rPr>
      </w:pPr>
      <w:r>
        <w:rPr>
          <w:rFonts w:cs="Calibri"/>
          <w:b/>
          <w:szCs w:val="18"/>
          <w:u w:val="single"/>
          <w:bdr w:val="thinThickSmallGap" w:sz="24" w:space="3" w:color="000000"/>
        </w:rPr>
        <w:t>Marchés</w:t>
      </w:r>
    </w:p>
    <w:p w14:paraId="27B752C0" w14:textId="77777777" w:rsidR="009F4C20" w:rsidRDefault="009F4C20" w:rsidP="00D14473">
      <w:pPr>
        <w:rPr>
          <w:rFonts w:eastAsia="Arial Unicode MS" w:cs="Arial Unicode MS"/>
          <w:b/>
          <w:szCs w:val="18"/>
        </w:rPr>
      </w:pPr>
    </w:p>
    <w:tbl>
      <w:tblPr>
        <w:tblW w:w="5000" w:type="pct"/>
        <w:tblLayout w:type="fixed"/>
        <w:tblCellMar>
          <w:left w:w="0" w:type="dxa"/>
          <w:right w:w="0" w:type="dxa"/>
        </w:tblCellMar>
        <w:tblLook w:val="04A0" w:firstRow="1" w:lastRow="0" w:firstColumn="1" w:lastColumn="0" w:noHBand="0" w:noVBand="1"/>
      </w:tblPr>
      <w:tblGrid>
        <w:gridCol w:w="566"/>
        <w:gridCol w:w="10064"/>
      </w:tblGrid>
      <w:tr w:rsidR="009F4C20" w14:paraId="32EECEDE" w14:textId="77777777">
        <w:tc>
          <w:tcPr>
            <w:tcW w:w="498" w:type="dxa"/>
          </w:tcPr>
          <w:p w14:paraId="3EEE647F" w14:textId="77777777" w:rsidR="009F4C20" w:rsidRPr="000E01AC" w:rsidRDefault="008126F1" w:rsidP="00D14473">
            <w:pPr>
              <w:spacing w:after="119"/>
              <w:rPr>
                <w:rFonts w:eastAsia="Arial Unicode MS" w:cs="Arial Unicode MS"/>
                <w:b/>
                <w:bCs/>
                <w:szCs w:val="18"/>
                <w:highlight w:val="yellow"/>
              </w:rPr>
            </w:pPr>
            <w:r w:rsidRPr="000E01AC">
              <w:rPr>
                <w:rFonts w:eastAsia="Arial Unicode MS" w:cs="Arial Unicode MS"/>
                <w:b/>
                <w:bCs/>
                <w:szCs w:val="18"/>
                <w:highlight w:val="yellow"/>
              </w:rPr>
              <w:t>8.</w:t>
            </w:r>
          </w:p>
        </w:tc>
        <w:tc>
          <w:tcPr>
            <w:tcW w:w="8857" w:type="dxa"/>
          </w:tcPr>
          <w:p w14:paraId="5A922052" w14:textId="77777777" w:rsidR="009F4C20" w:rsidRDefault="008126F1" w:rsidP="00D14473">
            <w:pPr>
              <w:spacing w:after="119"/>
              <w:jc w:val="both"/>
              <w:rPr>
                <w:rFonts w:eastAsia="Arial Unicode MS" w:cs="Arial Unicode MS"/>
                <w:b/>
                <w:szCs w:val="18"/>
                <w:u w:val="single"/>
              </w:rPr>
            </w:pPr>
            <w:r w:rsidRPr="000E01AC">
              <w:rPr>
                <w:rFonts w:eastAsia="Arial Unicode MS" w:cs="Arial Unicode MS"/>
                <w:b/>
                <w:szCs w:val="18"/>
                <w:highlight w:val="yellow"/>
                <w:u w:val="single"/>
              </w:rPr>
              <w:t>Achat d'une camionnette plateau pour le service Travaux (2026) - Approbation des conditions et du mode de passation.</w:t>
            </w:r>
          </w:p>
        </w:tc>
      </w:tr>
    </w:tbl>
    <w:p w14:paraId="0E82F5C4" w14:textId="77777777" w:rsidR="009F4C20" w:rsidRDefault="008126F1" w:rsidP="00D14473">
      <w:pPr>
        <w:pStyle w:val="nFx4pod"/>
      </w:pPr>
      <w:r>
        <w:t>Le Conseil,</w:t>
      </w:r>
    </w:p>
    <w:p w14:paraId="511B0EE2" w14:textId="77777777" w:rsidR="009F4C20" w:rsidRDefault="008126F1" w:rsidP="00D14473">
      <w:pPr>
        <w:pStyle w:val="nFx4pod"/>
      </w:pPr>
      <w:r>
        <w:t> </w:t>
      </w:r>
    </w:p>
    <w:p w14:paraId="1616D42A" w14:textId="77777777" w:rsidR="009F4C20" w:rsidRDefault="008126F1" w:rsidP="00D14473">
      <w:pPr>
        <w:pStyle w:val="nFx4pod"/>
      </w:pPr>
      <w:r>
        <w:t>Vu le Code de la démocratie locale et de la décentralisation et ses modifications ultérieures, notamment l'article L1222-3 §1 relatif aux compétences du Conseil communal et les articles L3111-1 et suivants relatifs à la tutelle ;</w:t>
      </w:r>
    </w:p>
    <w:p w14:paraId="04D5FD7E" w14:textId="77777777" w:rsidR="009F4C20" w:rsidRDefault="008126F1" w:rsidP="00D14473">
      <w:pPr>
        <w:pStyle w:val="nFx4pod"/>
      </w:pPr>
      <w:r>
        <w:t> </w:t>
      </w:r>
    </w:p>
    <w:p w14:paraId="206A8106" w14:textId="77777777" w:rsidR="009F4C20" w:rsidRDefault="008126F1" w:rsidP="00D14473">
      <w:pPr>
        <w:pStyle w:val="nFx4pod"/>
      </w:pPr>
      <w:r>
        <w:t>Vu la loi du 17 juin 2013 relative à la motivation, à l'information et aux voies de recours en matière de marchés publics, de certains marchés de travaux, de fournitures et de services et de concessions et ses modifications ultérieures ;</w:t>
      </w:r>
    </w:p>
    <w:p w14:paraId="30E48A23" w14:textId="77777777" w:rsidR="009F4C20" w:rsidRDefault="008126F1" w:rsidP="00D14473">
      <w:pPr>
        <w:pStyle w:val="nFx4pod"/>
      </w:pPr>
      <w:r>
        <w:t> </w:t>
      </w:r>
    </w:p>
    <w:p w14:paraId="4A943B14" w14:textId="77777777" w:rsidR="009F4C20" w:rsidRDefault="008126F1" w:rsidP="00D14473">
      <w:pPr>
        <w:pStyle w:val="nFx4pod"/>
      </w:pPr>
      <w:r>
        <w:t>Vu la loi du 17 juin 2016 relative aux marchés publics et ses modifications ultérieures, notamment l’article 42, § 1, 1° a) (la dépense à approuver HTVA n'atteint pas le seuil de 140.000,00 €) ;</w:t>
      </w:r>
    </w:p>
    <w:p w14:paraId="33AB4A5B" w14:textId="77777777" w:rsidR="009F4C20" w:rsidRDefault="008126F1" w:rsidP="00D14473">
      <w:pPr>
        <w:pStyle w:val="nFx4pod"/>
      </w:pPr>
      <w:r>
        <w:t> </w:t>
      </w:r>
    </w:p>
    <w:p w14:paraId="4D50419A" w14:textId="77777777" w:rsidR="009F4C20" w:rsidRDefault="008126F1" w:rsidP="00D14473">
      <w:pPr>
        <w:pStyle w:val="nFx4pod"/>
      </w:pPr>
      <w:r>
        <w:t>Vu l'arrêté royal du 14 janvier 2013 établissant les règles générales d'exécution des marchés publics et ses modifications ultérieures ;</w:t>
      </w:r>
    </w:p>
    <w:p w14:paraId="1AF181CC" w14:textId="77777777" w:rsidR="009F4C20" w:rsidRDefault="008126F1" w:rsidP="00D14473">
      <w:pPr>
        <w:pStyle w:val="nFx4pod"/>
      </w:pPr>
      <w:r>
        <w:t> </w:t>
      </w:r>
    </w:p>
    <w:p w14:paraId="3E0D2236" w14:textId="77777777" w:rsidR="009F4C20" w:rsidRDefault="008126F1" w:rsidP="00D14473">
      <w:pPr>
        <w:pStyle w:val="nFx4pod"/>
      </w:pPr>
      <w:r>
        <w:t>Vu l'arrêté royal du 18 avril 2017 relatif à la passation des marchés publics dans les secteurs classiques et ses modifications ultérieures, notamment l'article 90, 1° ;</w:t>
      </w:r>
    </w:p>
    <w:p w14:paraId="18E646D0" w14:textId="77777777" w:rsidR="009F4C20" w:rsidRDefault="008126F1" w:rsidP="00D14473">
      <w:pPr>
        <w:pStyle w:val="nFx4pod"/>
      </w:pPr>
      <w:r>
        <w:t> </w:t>
      </w:r>
    </w:p>
    <w:p w14:paraId="55376131" w14:textId="77777777" w:rsidR="009F4C20" w:rsidRDefault="008126F1" w:rsidP="00D14473">
      <w:pPr>
        <w:pStyle w:val="nFx4pod"/>
      </w:pPr>
      <w:r>
        <w:t>Considérant le cahier des charges n° 2026-718 relatif au marché “Achat d'une camionnette plateau pour le service Travaux (2026)” établi par le Service Marchés publics ;</w:t>
      </w:r>
    </w:p>
    <w:p w14:paraId="48988784" w14:textId="77777777" w:rsidR="009F4C20" w:rsidRDefault="008126F1" w:rsidP="00D14473">
      <w:pPr>
        <w:pStyle w:val="nFx4pod"/>
      </w:pPr>
      <w:r>
        <w:t> </w:t>
      </w:r>
    </w:p>
    <w:p w14:paraId="1E93B051" w14:textId="77777777" w:rsidR="009F4C20" w:rsidRDefault="008126F1" w:rsidP="00D14473">
      <w:pPr>
        <w:pStyle w:val="nFx4pod"/>
      </w:pPr>
      <w:r>
        <w:t>Considérant que le montant estimé de ce marché s'élève à 33.057,85 € hors TVA ou 40.000,00 €, 21% TVA comprise ;</w:t>
      </w:r>
    </w:p>
    <w:p w14:paraId="22DFD357" w14:textId="77777777" w:rsidR="009F4C20" w:rsidRDefault="008126F1" w:rsidP="00D14473">
      <w:pPr>
        <w:pStyle w:val="nFx4pod"/>
      </w:pPr>
      <w:r>
        <w:t> </w:t>
      </w:r>
    </w:p>
    <w:p w14:paraId="7FBB881E" w14:textId="77777777" w:rsidR="009F4C20" w:rsidRDefault="008126F1" w:rsidP="00D14473">
      <w:pPr>
        <w:pStyle w:val="nFx4pod"/>
      </w:pPr>
      <w:r>
        <w:t>Considérant qu'il est proposé de passer le marché par procédure négociée sans publication préalable ;</w:t>
      </w:r>
    </w:p>
    <w:p w14:paraId="5861ED18" w14:textId="77777777" w:rsidR="009F4C20" w:rsidRDefault="008126F1" w:rsidP="00D14473">
      <w:pPr>
        <w:pStyle w:val="nFx4pod"/>
      </w:pPr>
      <w:r>
        <w:t> </w:t>
      </w:r>
    </w:p>
    <w:p w14:paraId="3FD197D9" w14:textId="77777777" w:rsidR="009F4C20" w:rsidRDefault="008126F1" w:rsidP="00D14473">
      <w:pPr>
        <w:pStyle w:val="nFx4pod"/>
      </w:pPr>
      <w:r>
        <w:t>Considérant que le crédit permettant cette dépense est inscrit au budget extraordinaire, à l’article 766/743-52 (20260011) ;</w:t>
      </w:r>
    </w:p>
    <w:p w14:paraId="66BB2969" w14:textId="77777777" w:rsidR="009F4C20" w:rsidRDefault="008126F1" w:rsidP="00D14473">
      <w:pPr>
        <w:pStyle w:val="nFx4pod"/>
      </w:pPr>
      <w:r>
        <w:t> </w:t>
      </w:r>
    </w:p>
    <w:p w14:paraId="35308939" w14:textId="77777777" w:rsidR="009F4C20" w:rsidRDefault="008126F1" w:rsidP="00D14473">
      <w:pPr>
        <w:pStyle w:val="nFx4pod"/>
      </w:pPr>
      <w:r>
        <w:t>Vu la demande d’avis de légalité envoyée au Receveur régional en date du 19 janvier 2026 ;</w:t>
      </w:r>
    </w:p>
    <w:p w14:paraId="220D0EA6" w14:textId="77777777" w:rsidR="009F4C20" w:rsidRDefault="008126F1" w:rsidP="00D14473">
      <w:pPr>
        <w:pStyle w:val="nFx4pod"/>
      </w:pPr>
      <w:r>
        <w:t> </w:t>
      </w:r>
    </w:p>
    <w:p w14:paraId="69F7BFF5" w14:textId="77777777" w:rsidR="009F4C20" w:rsidRDefault="008126F1" w:rsidP="00D14473">
      <w:r>
        <w:t>Considérant que la présente délibération est conforme à la loi et à l’intérêt général ;</w:t>
      </w:r>
    </w:p>
    <w:p w14:paraId="608C090C" w14:textId="77777777" w:rsidR="009F4C20" w:rsidRDefault="008126F1" w:rsidP="00D14473">
      <w:r>
        <w:t> </w:t>
      </w:r>
    </w:p>
    <w:p w14:paraId="7743F28A" w14:textId="77777777" w:rsidR="009F4C20" w:rsidRDefault="008126F1" w:rsidP="00D14473">
      <w:r>
        <w:t>Par ces motifs ;</w:t>
      </w:r>
    </w:p>
    <w:p w14:paraId="04BC8887" w14:textId="77777777" w:rsidR="009F4C20" w:rsidRDefault="008126F1" w:rsidP="00D14473">
      <w:r>
        <w:t> </w:t>
      </w:r>
    </w:p>
    <w:p w14:paraId="4FCE6833" w14:textId="77777777" w:rsidR="009F4C20" w:rsidRDefault="008126F1" w:rsidP="00D14473">
      <w:r>
        <w:t>Après en avoir délibéré ;</w:t>
      </w:r>
    </w:p>
    <w:p w14:paraId="23DB4A80" w14:textId="77777777" w:rsidR="009F4C20" w:rsidRDefault="009F4C20" w:rsidP="00D14473">
      <w:pPr>
        <w:rPr>
          <w:szCs w:val="18"/>
        </w:rPr>
      </w:pPr>
    </w:p>
    <w:p w14:paraId="2EC5C40D" w14:textId="77777777" w:rsidR="009F4C20" w:rsidRDefault="008126F1" w:rsidP="00D14473">
      <w:pPr>
        <w:pStyle w:val="nFx4pod"/>
      </w:pPr>
      <w:r>
        <w:rPr>
          <w:rStyle w:val="nFx1pod"/>
        </w:rPr>
        <w:t>DECIDE à l'unanimité</w:t>
      </w:r>
      <w:r>
        <w:rPr>
          <w:rStyle w:val="nFx2pod"/>
        </w:rPr>
        <w:t> :</w:t>
      </w:r>
    </w:p>
    <w:p w14:paraId="73FEFF5C" w14:textId="77777777" w:rsidR="009F4C20" w:rsidRDefault="008126F1" w:rsidP="00D14473">
      <w:pPr>
        <w:pStyle w:val="nFx4pod"/>
      </w:pPr>
      <w:r>
        <w:t> </w:t>
      </w:r>
    </w:p>
    <w:p w14:paraId="1897680E" w14:textId="77777777" w:rsidR="009F4C20" w:rsidRDefault="008126F1" w:rsidP="00D14473">
      <w:pPr>
        <w:pStyle w:val="nFx4pod"/>
      </w:pPr>
      <w:r>
        <w:t>Art. 1er : D'approuver le cahier des charges n° 2026-718 et le montant estimé du marché “Achat d'une camionnette plateau pour le service Travaux (2026)”, établis par le Service Marchés publics. Les conditions sont fixées comme prévu au cahier des charges et par les règles générales d'exécution des marchés publics. Le montant estimé s'élève à 33.057,85 € hors TVA ou 40.000,00 €, 21% TVA comprise.</w:t>
      </w:r>
    </w:p>
    <w:p w14:paraId="037FAFD7" w14:textId="77777777" w:rsidR="009F4C20" w:rsidRDefault="008126F1" w:rsidP="00D14473">
      <w:pPr>
        <w:pStyle w:val="nFx4pod"/>
      </w:pPr>
      <w:r>
        <w:t> </w:t>
      </w:r>
    </w:p>
    <w:p w14:paraId="54897AE9" w14:textId="77777777" w:rsidR="009F4C20" w:rsidRDefault="008126F1" w:rsidP="00D14473">
      <w:pPr>
        <w:pStyle w:val="nFx4pod"/>
      </w:pPr>
      <w:r>
        <w:t>Art. 2 : De passer le marché par la procédure négociée sans publication préalable.</w:t>
      </w:r>
    </w:p>
    <w:p w14:paraId="393D1223" w14:textId="77777777" w:rsidR="009F4C20" w:rsidRDefault="008126F1" w:rsidP="00D14473">
      <w:pPr>
        <w:pStyle w:val="nFx4pod"/>
      </w:pPr>
      <w:r>
        <w:t> </w:t>
      </w:r>
    </w:p>
    <w:p w14:paraId="76EDAC37" w14:textId="77777777" w:rsidR="009F4C20" w:rsidRDefault="008126F1" w:rsidP="00D14473">
      <w:pPr>
        <w:pStyle w:val="nFx4pod"/>
      </w:pPr>
      <w:r>
        <w:t>Art. 3 : De financer cette dépense par le crédit inscrit au budget extraordinaire, à l’article 766/743-52 (20260011).</w:t>
      </w:r>
    </w:p>
    <w:p w14:paraId="16F4C294" w14:textId="77777777" w:rsidR="009F4C20" w:rsidRDefault="009F4C20" w:rsidP="00D14473">
      <w:pPr>
        <w:rPr>
          <w:rFonts w:eastAsia="Arial Unicode MS" w:cs="Arial Unicode MS"/>
          <w:b/>
          <w:szCs w:val="18"/>
        </w:rPr>
      </w:pPr>
    </w:p>
    <w:tbl>
      <w:tblPr>
        <w:tblW w:w="5000" w:type="pct"/>
        <w:tblLayout w:type="fixed"/>
        <w:tblCellMar>
          <w:left w:w="0" w:type="dxa"/>
          <w:right w:w="0" w:type="dxa"/>
        </w:tblCellMar>
        <w:tblLook w:val="04A0" w:firstRow="1" w:lastRow="0" w:firstColumn="1" w:lastColumn="0" w:noHBand="0" w:noVBand="1"/>
      </w:tblPr>
      <w:tblGrid>
        <w:gridCol w:w="566"/>
        <w:gridCol w:w="10064"/>
      </w:tblGrid>
      <w:tr w:rsidR="009F4C20" w14:paraId="02D0171F" w14:textId="77777777">
        <w:tc>
          <w:tcPr>
            <w:tcW w:w="498" w:type="dxa"/>
          </w:tcPr>
          <w:p w14:paraId="46D96056" w14:textId="77777777" w:rsidR="009F4C20" w:rsidRPr="00AD5017" w:rsidRDefault="008126F1" w:rsidP="00D14473">
            <w:pPr>
              <w:spacing w:after="119"/>
              <w:rPr>
                <w:rFonts w:eastAsia="Arial Unicode MS" w:cs="Arial Unicode MS"/>
                <w:b/>
                <w:bCs/>
                <w:szCs w:val="18"/>
                <w:highlight w:val="yellow"/>
              </w:rPr>
            </w:pPr>
            <w:r w:rsidRPr="00AD5017">
              <w:rPr>
                <w:rFonts w:eastAsia="Arial Unicode MS" w:cs="Arial Unicode MS"/>
                <w:b/>
                <w:bCs/>
                <w:szCs w:val="18"/>
                <w:highlight w:val="yellow"/>
              </w:rPr>
              <w:t>9.</w:t>
            </w:r>
          </w:p>
        </w:tc>
        <w:tc>
          <w:tcPr>
            <w:tcW w:w="8857" w:type="dxa"/>
          </w:tcPr>
          <w:p w14:paraId="1C51A267" w14:textId="77777777" w:rsidR="009F4C20" w:rsidRDefault="008126F1" w:rsidP="00D14473">
            <w:pPr>
              <w:spacing w:after="119"/>
              <w:jc w:val="both"/>
              <w:rPr>
                <w:rFonts w:eastAsia="Arial Unicode MS" w:cs="Arial Unicode MS"/>
                <w:b/>
                <w:szCs w:val="18"/>
                <w:u w:val="single"/>
              </w:rPr>
            </w:pPr>
            <w:r w:rsidRPr="00AD5017">
              <w:rPr>
                <w:rFonts w:eastAsia="Arial Unicode MS" w:cs="Arial Unicode MS"/>
                <w:b/>
                <w:szCs w:val="18"/>
                <w:highlight w:val="yellow"/>
                <w:u w:val="single"/>
              </w:rPr>
              <w:t>Accord-cadre pour la mise à jour du site internet et du guichet en ligne de la Commune - Approbation du marché in house</w:t>
            </w:r>
          </w:p>
        </w:tc>
      </w:tr>
    </w:tbl>
    <w:p w14:paraId="0413C19A" w14:textId="77777777" w:rsidR="009F4C20" w:rsidRDefault="008126F1" w:rsidP="00D14473">
      <w:r w:rsidRPr="00AD5017">
        <w:rPr>
          <w:rStyle w:val="nFx3pod"/>
          <w:highlight w:val="cyan"/>
        </w:rPr>
        <w:t>Remarques</w:t>
      </w:r>
    </w:p>
    <w:p w14:paraId="04F6F36A" w14:textId="77777777" w:rsidR="009F4C20" w:rsidRDefault="008126F1" w:rsidP="00D14473">
      <w:r>
        <w:t>Monsieur Dominique Sonet demande si la société IMIO est incontournable?</w:t>
      </w:r>
    </w:p>
    <w:p w14:paraId="10E4D20A" w14:textId="77777777" w:rsidR="009F4C20" w:rsidRDefault="008126F1" w:rsidP="00D14473">
      <w:r>
        <w:t>Monsieur Frédéric Onsmonde rétorque qu'en théorie non, mais, ils sont spécialisés pour les pouvoirs publics et notamment en matière de cybersécurité. Et, ils sont moins chers que d’autres sous-traitants.</w:t>
      </w:r>
    </w:p>
    <w:p w14:paraId="355A781E" w14:textId="77777777" w:rsidR="009F4C20" w:rsidRDefault="009F4C20" w:rsidP="00D14473">
      <w:pPr>
        <w:rPr>
          <w:szCs w:val="18"/>
        </w:rPr>
      </w:pPr>
    </w:p>
    <w:p w14:paraId="1C77B341" w14:textId="77777777" w:rsidR="00AD5017" w:rsidRDefault="00AD5017" w:rsidP="00D14473">
      <w:pPr>
        <w:pStyle w:val="nFx4pod"/>
      </w:pPr>
    </w:p>
    <w:p w14:paraId="6ABEE978" w14:textId="3BC1FF9B" w:rsidR="009F4C20" w:rsidRDefault="008126F1" w:rsidP="00D14473">
      <w:pPr>
        <w:pStyle w:val="nFx4pod"/>
      </w:pPr>
      <w:r>
        <w:t>Le Conseil communal,</w:t>
      </w:r>
    </w:p>
    <w:p w14:paraId="390F80E1" w14:textId="77777777" w:rsidR="009F4C20" w:rsidRDefault="008126F1" w:rsidP="00D14473">
      <w:pPr>
        <w:pStyle w:val="nFx4pod"/>
      </w:pPr>
      <w:r>
        <w:t> </w:t>
      </w:r>
    </w:p>
    <w:p w14:paraId="22CFFAE0" w14:textId="77777777" w:rsidR="009F4C20" w:rsidRDefault="008126F1" w:rsidP="00D14473">
      <w:pPr>
        <w:pStyle w:val="nFx4pod"/>
      </w:pPr>
      <w:r>
        <w:t>Vu la loi du 17 juin 2016 relative aux marchés publics, notamment l’article 30 ;</w:t>
      </w:r>
    </w:p>
    <w:p w14:paraId="1FD833A0" w14:textId="77777777" w:rsidR="009F4C20" w:rsidRDefault="008126F1" w:rsidP="00D14473">
      <w:pPr>
        <w:pStyle w:val="nFx4pod"/>
      </w:pPr>
      <w:r>
        <w:t> </w:t>
      </w:r>
    </w:p>
    <w:p w14:paraId="44414935" w14:textId="77777777" w:rsidR="009F4C20" w:rsidRDefault="008126F1" w:rsidP="00D14473">
      <w:pPr>
        <w:pStyle w:val="nFx4pod"/>
      </w:pPr>
      <w:r>
        <w:t>Vu le Code de la démocratie locale et de la décentralisation, notamment les articles L1222-3 et L1512-3 et s. et L1523-1 ;</w:t>
      </w:r>
    </w:p>
    <w:p w14:paraId="17A2460E" w14:textId="77777777" w:rsidR="009F4C20" w:rsidRDefault="008126F1" w:rsidP="00D14473">
      <w:pPr>
        <w:pStyle w:val="nFx4pod"/>
      </w:pPr>
      <w:r>
        <w:t> </w:t>
      </w:r>
    </w:p>
    <w:p w14:paraId="47664BB8" w14:textId="77777777" w:rsidR="009F4C20" w:rsidRDefault="008126F1" w:rsidP="00D14473">
      <w:pPr>
        <w:pStyle w:val="nFx4pod"/>
      </w:pPr>
      <w:r>
        <w:t>Considérant que le site internet actuel de la Commune est une ancienne version qui n'est plus mise à jour ; ce qui limite largement le rendu, les options,...</w:t>
      </w:r>
    </w:p>
    <w:p w14:paraId="3A73BA5F" w14:textId="77777777" w:rsidR="009F4C20" w:rsidRDefault="008126F1" w:rsidP="00D14473">
      <w:pPr>
        <w:pStyle w:val="nFx4pod"/>
      </w:pPr>
      <w:r>
        <w:t> </w:t>
      </w:r>
    </w:p>
    <w:p w14:paraId="04C190E7" w14:textId="77777777" w:rsidR="009F4C20" w:rsidRDefault="008126F1" w:rsidP="00D14473">
      <w:pPr>
        <w:pStyle w:val="nFx4pod"/>
      </w:pPr>
      <w:r>
        <w:t>Considérant qu'il est fortement recommandé de passer à la nouvelle version du programme ;</w:t>
      </w:r>
    </w:p>
    <w:p w14:paraId="10E09ED9" w14:textId="77777777" w:rsidR="009F4C20" w:rsidRDefault="008126F1" w:rsidP="00D14473">
      <w:pPr>
        <w:pStyle w:val="nFx4pod"/>
      </w:pPr>
      <w:r>
        <w:t> </w:t>
      </w:r>
    </w:p>
    <w:p w14:paraId="143AB5C3" w14:textId="77777777" w:rsidR="009F4C20" w:rsidRDefault="008126F1" w:rsidP="00D14473">
      <w:pPr>
        <w:pStyle w:val="nFx4pod"/>
      </w:pPr>
      <w:r>
        <w:t>Considérant que la commune est associée à l'intercommunale IMIO ;</w:t>
      </w:r>
    </w:p>
    <w:p w14:paraId="2B5BC5E5" w14:textId="77777777" w:rsidR="009F4C20" w:rsidRDefault="008126F1" w:rsidP="00D14473">
      <w:pPr>
        <w:pStyle w:val="nFx4pod"/>
      </w:pPr>
      <w:r>
        <w:t> </w:t>
      </w:r>
    </w:p>
    <w:p w14:paraId="7AC3A3AD" w14:textId="77777777" w:rsidR="009F4C20" w:rsidRDefault="008126F1" w:rsidP="00D14473">
      <w:pPr>
        <w:pStyle w:val="nFx4pod"/>
      </w:pPr>
      <w:r>
        <w:t>Considérant que IMIO est une société coopérative intercommunale qui ne comporte pas de participation directe de capitaux privés ;</w:t>
      </w:r>
    </w:p>
    <w:p w14:paraId="3E6B1A9C" w14:textId="77777777" w:rsidR="009F4C20" w:rsidRDefault="008126F1" w:rsidP="00D14473">
      <w:pPr>
        <w:pStyle w:val="nFx4pod"/>
      </w:pPr>
      <w:r>
        <w:t> </w:t>
      </w:r>
    </w:p>
    <w:p w14:paraId="2DE8A8C4" w14:textId="77777777" w:rsidR="009F4C20" w:rsidRDefault="008126F1" w:rsidP="00D14473">
      <w:pPr>
        <w:pStyle w:val="nFx4pod"/>
      </w:pPr>
      <w:r>
        <w:t>Considérant que ses organes de décision sont composés de délégués des autorités publiques qui lui sont affiliées, les organes décisionnels de l’intercommunale étant ainsi composés de représentants de tous ses membres, une même personne pouvant le cas échéant représenter plusieurs membres ou l'ensemble d'entre eux ;</w:t>
      </w:r>
    </w:p>
    <w:p w14:paraId="519F35BA" w14:textId="77777777" w:rsidR="009F4C20" w:rsidRDefault="008126F1" w:rsidP="00D14473">
      <w:pPr>
        <w:pStyle w:val="nFx4pod"/>
      </w:pPr>
      <w:r>
        <w:t> </w:t>
      </w:r>
    </w:p>
    <w:p w14:paraId="63DD0832" w14:textId="77777777" w:rsidR="009F4C20" w:rsidRDefault="008126F1" w:rsidP="00D14473">
      <w:pPr>
        <w:pStyle w:val="nFx4pod"/>
      </w:pPr>
      <w:r>
        <w:t>Considérant que les membres de l’intercommunale sont en mesure d'exercer conjointement une influence décisive sur les objectifs stratégiques et les décisions importantes de l’intercommunale ;</w:t>
      </w:r>
    </w:p>
    <w:p w14:paraId="31904806" w14:textId="77777777" w:rsidR="009F4C20" w:rsidRDefault="008126F1" w:rsidP="00D14473">
      <w:pPr>
        <w:pStyle w:val="nFx4pod"/>
      </w:pPr>
      <w:r>
        <w:t> </w:t>
      </w:r>
    </w:p>
    <w:p w14:paraId="0727CA33" w14:textId="77777777" w:rsidR="009F4C20" w:rsidRDefault="008126F1" w:rsidP="00D14473">
      <w:pPr>
        <w:pStyle w:val="nFx4pod"/>
      </w:pPr>
      <w:r>
        <w:lastRenderedPageBreak/>
        <w:t>Considérant qu'au regard de l'objet social défini à l'article 2 de ses statuts, l’intercommunale ne poursuit pas d'intérêts contraires à ceux de ses membres ;</w:t>
      </w:r>
    </w:p>
    <w:p w14:paraId="1C84CCF6" w14:textId="77777777" w:rsidR="009F4C20" w:rsidRDefault="008126F1" w:rsidP="00D14473">
      <w:pPr>
        <w:pStyle w:val="nFx4pod"/>
      </w:pPr>
      <w:r>
        <w:t> </w:t>
      </w:r>
    </w:p>
    <w:p w14:paraId="2DB7C951" w14:textId="77777777" w:rsidR="009F4C20" w:rsidRDefault="008126F1" w:rsidP="00D14473">
      <w:pPr>
        <w:pStyle w:val="nFx4pod"/>
      </w:pPr>
      <w:r>
        <w:t>Considérant que la commune exerce dès lors sur cette intercommunale, conjointement avec ses autres membres, un contrôle analogue à celui qu'elle exerce sur ses propres services ;</w:t>
      </w:r>
    </w:p>
    <w:p w14:paraId="7EB2FAFE" w14:textId="77777777" w:rsidR="009F4C20" w:rsidRDefault="008126F1" w:rsidP="00D14473">
      <w:pPr>
        <w:pStyle w:val="nFx4pod"/>
      </w:pPr>
      <w:r>
        <w:t> </w:t>
      </w:r>
    </w:p>
    <w:p w14:paraId="3353E8EC" w14:textId="77777777" w:rsidR="009F4C20" w:rsidRDefault="008126F1" w:rsidP="00D14473">
      <w:pPr>
        <w:pStyle w:val="nFx4pod"/>
      </w:pPr>
      <w:r>
        <w:t>Considérant que plus de 80% des activités de l’intercommunale sont exercées dans le cadre de l'exécution des tâches qui lui sont confiées par ses membres ou par d'autres personnes morales contrôlées par ses membres ; que ce pourcentage est déterminé via le chiffre d’affaires total moyen de l’Intercommunale ;</w:t>
      </w:r>
    </w:p>
    <w:p w14:paraId="351B68F2" w14:textId="77777777" w:rsidR="009F4C20" w:rsidRDefault="008126F1" w:rsidP="00D14473">
      <w:pPr>
        <w:pStyle w:val="nFx4pod"/>
      </w:pPr>
      <w:r>
        <w:t> </w:t>
      </w:r>
    </w:p>
    <w:p w14:paraId="7795E321" w14:textId="77777777" w:rsidR="009F4C20" w:rsidRDefault="008126F1" w:rsidP="00D14473">
      <w:pPr>
        <w:pStyle w:val="nFx4pod"/>
      </w:pPr>
      <w:r>
        <w:t>Considérant par conséquent qu'il n'y a pas lieu d’appliquer la loi relative aux marchés publics du 17 juin 2016 et partant qu’il n’y a pas lieu de procéder à une mise en concurrence ;</w:t>
      </w:r>
    </w:p>
    <w:p w14:paraId="4C375350" w14:textId="77777777" w:rsidR="009F4C20" w:rsidRDefault="008126F1" w:rsidP="00D14473">
      <w:pPr>
        <w:pStyle w:val="nFx4pod"/>
      </w:pPr>
      <w:r>
        <w:t> </w:t>
      </w:r>
    </w:p>
    <w:p w14:paraId="0183F451" w14:textId="77777777" w:rsidR="009F4C20" w:rsidRDefault="008126F1" w:rsidP="00D14473">
      <w:pPr>
        <w:pStyle w:val="nFx4pod"/>
      </w:pPr>
      <w:r>
        <w:t>Considérant que la présente délibération est conforme à la loi et à l'intérêt général;</w:t>
      </w:r>
    </w:p>
    <w:p w14:paraId="3E406925" w14:textId="77777777" w:rsidR="009F4C20" w:rsidRDefault="008126F1" w:rsidP="00D14473">
      <w:pPr>
        <w:pStyle w:val="nFx4pod"/>
      </w:pPr>
      <w:r>
        <w:t> </w:t>
      </w:r>
    </w:p>
    <w:p w14:paraId="480E803E" w14:textId="77777777" w:rsidR="009F4C20" w:rsidRDefault="008126F1" w:rsidP="00D14473">
      <w:pPr>
        <w:pStyle w:val="nFx4pod"/>
      </w:pPr>
      <w:r>
        <w:t>Sur proposition du Collège communal;</w:t>
      </w:r>
    </w:p>
    <w:p w14:paraId="6F5A9A9F" w14:textId="77777777" w:rsidR="009F4C20" w:rsidRDefault="008126F1" w:rsidP="00D14473">
      <w:pPr>
        <w:pStyle w:val="nFx4pod"/>
      </w:pPr>
      <w:r>
        <w:t> </w:t>
      </w:r>
    </w:p>
    <w:p w14:paraId="01EAA646" w14:textId="77777777" w:rsidR="009F4C20" w:rsidRDefault="008126F1" w:rsidP="00D14473">
      <w:pPr>
        <w:pStyle w:val="nFx4pod"/>
      </w:pPr>
      <w:r>
        <w:t>Par ces motifs;</w:t>
      </w:r>
    </w:p>
    <w:p w14:paraId="21F97D1C" w14:textId="77777777" w:rsidR="009F4C20" w:rsidRDefault="008126F1" w:rsidP="00D14473">
      <w:pPr>
        <w:pStyle w:val="nFx4pod"/>
      </w:pPr>
      <w:r>
        <w:t> </w:t>
      </w:r>
    </w:p>
    <w:p w14:paraId="7B415F0E" w14:textId="77777777" w:rsidR="009F4C20" w:rsidRDefault="008126F1" w:rsidP="00D14473">
      <w:pPr>
        <w:pStyle w:val="nFx4pod"/>
      </w:pPr>
      <w:r>
        <w:t>Après en avoir délibéré;</w:t>
      </w:r>
    </w:p>
    <w:p w14:paraId="15E8A2A9" w14:textId="77777777" w:rsidR="009F4C20" w:rsidRDefault="009F4C20" w:rsidP="00D14473">
      <w:pPr>
        <w:rPr>
          <w:szCs w:val="18"/>
        </w:rPr>
      </w:pPr>
    </w:p>
    <w:p w14:paraId="6F710DAE" w14:textId="77777777" w:rsidR="009F4C20" w:rsidRDefault="008126F1" w:rsidP="00D14473">
      <w:r>
        <w:rPr>
          <w:rStyle w:val="nFx3pod"/>
        </w:rPr>
        <w:t>DECIDE à l'unanimité:</w:t>
      </w:r>
    </w:p>
    <w:p w14:paraId="5F26BA47" w14:textId="77777777" w:rsidR="009F4C20" w:rsidRDefault="008126F1" w:rsidP="00D14473">
      <w:r>
        <w:t> </w:t>
      </w:r>
    </w:p>
    <w:p w14:paraId="6BC52F8D" w14:textId="77777777" w:rsidR="009F4C20" w:rsidRDefault="008126F1" w:rsidP="00D14473">
      <w:r>
        <w:t>Art. 1er : de passer un marché public en vue de mettre à jour le site internet et le guichet en ligne de la Commune.</w:t>
      </w:r>
    </w:p>
    <w:p w14:paraId="06BE146F" w14:textId="77777777" w:rsidR="009F4C20" w:rsidRDefault="008126F1" w:rsidP="00D14473">
      <w:r>
        <w:t> </w:t>
      </w:r>
    </w:p>
    <w:p w14:paraId="4522A27E" w14:textId="77777777" w:rsidR="009F4C20" w:rsidRDefault="008126F1" w:rsidP="00D14473">
      <w:r>
        <w:t>At. 2 : de consulter à cette fin l’Intercommunale IMIO, en application de l’exception « in house », dans les conditions ci-annexées.</w:t>
      </w:r>
    </w:p>
    <w:p w14:paraId="5CC09024" w14:textId="77777777" w:rsidR="009F4C20" w:rsidRDefault="008126F1" w:rsidP="00D14473">
      <w:r>
        <w:t> </w:t>
      </w:r>
    </w:p>
    <w:p w14:paraId="6266A325" w14:textId="77777777" w:rsidR="009F4C20" w:rsidRDefault="008126F1" w:rsidP="00D14473">
      <w:r>
        <w:t>Art. 3 : d'approuver la convention relative aux modalités d'exécution des missions confiées à IMIO dans le cadre de la mise à disposition du pack IA.CITIZEN.</w:t>
      </w:r>
    </w:p>
    <w:p w14:paraId="0F16E566" w14:textId="77777777" w:rsidR="00AD5017" w:rsidRDefault="00AD5017" w:rsidP="00D14473">
      <w:pPr>
        <w:rPr>
          <w:rFonts w:cs="Calibri"/>
          <w:b/>
          <w:szCs w:val="18"/>
          <w:u w:val="single"/>
          <w:bdr w:val="thinThickSmallGap" w:sz="24" w:space="3" w:color="000000"/>
        </w:rPr>
      </w:pPr>
    </w:p>
    <w:p w14:paraId="168DBC21" w14:textId="37248534" w:rsidR="009F4C20" w:rsidRDefault="008126F1" w:rsidP="00D14473">
      <w:pPr>
        <w:rPr>
          <w:rFonts w:cs="Calibri"/>
          <w:b/>
          <w:szCs w:val="18"/>
          <w:u w:val="single"/>
          <w:bdr w:val="thinThickSmallGap" w:sz="24" w:space="3" w:color="000000"/>
        </w:rPr>
      </w:pPr>
      <w:r>
        <w:rPr>
          <w:rFonts w:cs="Calibri"/>
          <w:b/>
          <w:szCs w:val="18"/>
          <w:u w:val="single"/>
          <w:bdr w:val="thinThickSmallGap" w:sz="24" w:space="3" w:color="000000"/>
        </w:rPr>
        <w:t>Bien-être au travail</w:t>
      </w:r>
    </w:p>
    <w:p w14:paraId="5676F0DD" w14:textId="77777777" w:rsidR="009F4C20" w:rsidRDefault="009F4C20" w:rsidP="00D14473">
      <w:pPr>
        <w:rPr>
          <w:rFonts w:eastAsia="Arial Unicode MS" w:cs="Arial Unicode MS"/>
          <w:b/>
          <w:szCs w:val="18"/>
        </w:rPr>
      </w:pPr>
    </w:p>
    <w:tbl>
      <w:tblPr>
        <w:tblW w:w="5000" w:type="pct"/>
        <w:tblLayout w:type="fixed"/>
        <w:tblCellMar>
          <w:left w:w="0" w:type="dxa"/>
          <w:right w:w="0" w:type="dxa"/>
        </w:tblCellMar>
        <w:tblLook w:val="04A0" w:firstRow="1" w:lastRow="0" w:firstColumn="1" w:lastColumn="0" w:noHBand="0" w:noVBand="1"/>
      </w:tblPr>
      <w:tblGrid>
        <w:gridCol w:w="566"/>
        <w:gridCol w:w="10064"/>
      </w:tblGrid>
      <w:tr w:rsidR="009F4C20" w14:paraId="71D7694D" w14:textId="77777777">
        <w:tc>
          <w:tcPr>
            <w:tcW w:w="498" w:type="dxa"/>
          </w:tcPr>
          <w:p w14:paraId="2C0334F0" w14:textId="77777777" w:rsidR="009F4C20" w:rsidRPr="00AD5017" w:rsidRDefault="008126F1" w:rsidP="00D14473">
            <w:pPr>
              <w:spacing w:after="119"/>
              <w:rPr>
                <w:rFonts w:eastAsia="Arial Unicode MS" w:cs="Arial Unicode MS"/>
                <w:b/>
                <w:bCs/>
                <w:szCs w:val="18"/>
                <w:highlight w:val="yellow"/>
              </w:rPr>
            </w:pPr>
            <w:r w:rsidRPr="00AD5017">
              <w:rPr>
                <w:rFonts w:eastAsia="Arial Unicode MS" w:cs="Arial Unicode MS"/>
                <w:b/>
                <w:bCs/>
                <w:szCs w:val="18"/>
                <w:highlight w:val="yellow"/>
              </w:rPr>
              <w:t>10.</w:t>
            </w:r>
          </w:p>
        </w:tc>
        <w:tc>
          <w:tcPr>
            <w:tcW w:w="8857" w:type="dxa"/>
          </w:tcPr>
          <w:p w14:paraId="1212AF2F" w14:textId="77777777" w:rsidR="009F4C20" w:rsidRDefault="008126F1" w:rsidP="00D14473">
            <w:pPr>
              <w:spacing w:after="119"/>
              <w:jc w:val="both"/>
              <w:rPr>
                <w:rFonts w:eastAsia="Arial Unicode MS" w:cs="Arial Unicode MS"/>
                <w:b/>
                <w:szCs w:val="18"/>
                <w:u w:val="single"/>
              </w:rPr>
            </w:pPr>
            <w:r w:rsidRPr="00AD5017">
              <w:rPr>
                <w:rFonts w:eastAsia="Arial Unicode MS" w:cs="Arial Unicode MS"/>
                <w:b/>
                <w:szCs w:val="18"/>
                <w:highlight w:val="yellow"/>
                <w:u w:val="single"/>
              </w:rPr>
              <w:t>Bien-être au travail - Examen et approbation du plan de formation 2026</w:t>
            </w:r>
          </w:p>
        </w:tc>
      </w:tr>
    </w:tbl>
    <w:p w14:paraId="6FEF96E5" w14:textId="77777777" w:rsidR="009F4C20" w:rsidRDefault="008126F1" w:rsidP="00D14473">
      <w:pPr>
        <w:pStyle w:val="nFx4pod"/>
      </w:pPr>
      <w:r>
        <w:t>Le Conseil,</w:t>
      </w:r>
    </w:p>
    <w:p w14:paraId="557CCCFF" w14:textId="77777777" w:rsidR="009F4C20" w:rsidRDefault="008126F1" w:rsidP="00D14473">
      <w:pPr>
        <w:pStyle w:val="nFx20pod"/>
      </w:pPr>
      <w:r>
        <w:t> </w:t>
      </w:r>
    </w:p>
    <w:p w14:paraId="2FD12B94" w14:textId="77777777" w:rsidR="009F4C20" w:rsidRDefault="008126F1" w:rsidP="00D14473">
      <w:r>
        <w:t>Vu l’article 152 du statut administratif précisant que le plan de formation est soumis à l’approbation du Collège et du Conseil communal annuellement ;</w:t>
      </w:r>
    </w:p>
    <w:p w14:paraId="0681978C" w14:textId="77777777" w:rsidR="009F4C20" w:rsidRDefault="008126F1" w:rsidP="00D14473">
      <w:r>
        <w:t> </w:t>
      </w:r>
    </w:p>
    <w:p w14:paraId="349F93FA" w14:textId="77777777" w:rsidR="009F4C20" w:rsidRDefault="008126F1" w:rsidP="00D14473">
      <w:r>
        <w:t>Attendu que dans le cadre du bien-être au travail, il y a lieu de dresser un plan annuel de formation ;</w:t>
      </w:r>
    </w:p>
    <w:p w14:paraId="68FCA78C" w14:textId="77777777" w:rsidR="009F4C20" w:rsidRDefault="008126F1" w:rsidP="00D14473">
      <w:r>
        <w:t> </w:t>
      </w:r>
    </w:p>
    <w:p w14:paraId="3FB49BDF" w14:textId="77777777" w:rsidR="009F4C20" w:rsidRDefault="008126F1" w:rsidP="00D14473">
      <w:r>
        <w:t>Attendu que tous les membres du personnel ont été invités à remettre leurs souhaits en matière de formation ;</w:t>
      </w:r>
    </w:p>
    <w:p w14:paraId="0ECC9713" w14:textId="77777777" w:rsidR="009F4C20" w:rsidRDefault="008126F1" w:rsidP="00D14473">
      <w:r>
        <w:t> </w:t>
      </w:r>
    </w:p>
    <w:p w14:paraId="59CC7E4E" w14:textId="77777777" w:rsidR="009F4C20" w:rsidRDefault="008126F1" w:rsidP="00D14473">
      <w:r>
        <w:t>Vu le plan de formation 2026, rédigé par le service du personnel et la Directrice générale, annexé à la présente ;</w:t>
      </w:r>
    </w:p>
    <w:p w14:paraId="15165E57" w14:textId="77777777" w:rsidR="009F4C20" w:rsidRDefault="008126F1" w:rsidP="00D14473">
      <w:r>
        <w:t> </w:t>
      </w:r>
    </w:p>
    <w:p w14:paraId="162DE794" w14:textId="77777777" w:rsidR="009F4C20" w:rsidRDefault="008126F1" w:rsidP="00D14473">
      <w:r>
        <w:t>Considérant que ledit plan a été transmis aux organisations syndicales ;</w:t>
      </w:r>
    </w:p>
    <w:p w14:paraId="7A19E68A" w14:textId="77777777" w:rsidR="009F4C20" w:rsidRDefault="008126F1" w:rsidP="00D14473">
      <w:r>
        <w:t> </w:t>
      </w:r>
    </w:p>
    <w:p w14:paraId="4EAE2ACD" w14:textId="77777777" w:rsidR="009F4C20" w:rsidRDefault="008126F1" w:rsidP="00D14473">
      <w:r>
        <w:t>Sur proposition du Collège ;</w:t>
      </w:r>
    </w:p>
    <w:p w14:paraId="0AACDF41" w14:textId="77777777" w:rsidR="009F4C20" w:rsidRDefault="008126F1" w:rsidP="00D14473">
      <w:r>
        <w:t> </w:t>
      </w:r>
    </w:p>
    <w:p w14:paraId="24FD7FDB" w14:textId="77777777" w:rsidR="009F4C20" w:rsidRDefault="008126F1" w:rsidP="00D14473">
      <w:r>
        <w:t>Par ces motifs ;</w:t>
      </w:r>
    </w:p>
    <w:p w14:paraId="2C1EB3BA" w14:textId="77777777" w:rsidR="009F4C20" w:rsidRDefault="008126F1" w:rsidP="00D14473">
      <w:r>
        <w:t> </w:t>
      </w:r>
    </w:p>
    <w:p w14:paraId="30E19EC5" w14:textId="77777777" w:rsidR="009F4C20" w:rsidRDefault="008126F1" w:rsidP="00D14473">
      <w:r>
        <w:t>Après en avoir délibéré ;</w:t>
      </w:r>
    </w:p>
    <w:p w14:paraId="13F96B69" w14:textId="77777777" w:rsidR="009F4C20" w:rsidRDefault="009F4C20" w:rsidP="00D14473">
      <w:pPr>
        <w:rPr>
          <w:szCs w:val="18"/>
        </w:rPr>
      </w:pPr>
    </w:p>
    <w:p w14:paraId="629A5A9B" w14:textId="77777777" w:rsidR="009F4C20" w:rsidRDefault="008126F1" w:rsidP="00D14473">
      <w:r>
        <w:rPr>
          <w:rStyle w:val="nFx1pod"/>
        </w:rPr>
        <w:t>DECIDE à l'unanimité: </w:t>
      </w:r>
    </w:p>
    <w:p w14:paraId="5692E6BE" w14:textId="77777777" w:rsidR="009F4C20" w:rsidRDefault="008126F1" w:rsidP="00D14473">
      <w:r>
        <w:t> </w:t>
      </w:r>
    </w:p>
    <w:p w14:paraId="5CAAD938" w14:textId="77777777" w:rsidR="009F4C20" w:rsidRDefault="008126F1" w:rsidP="00D14473">
      <w:r>
        <w:t>D’adopter le plan de formation de l’exercice 2026 pour notre administration tel que présenté.</w:t>
      </w:r>
    </w:p>
    <w:p w14:paraId="03D13189" w14:textId="77777777" w:rsidR="00AD5017" w:rsidRDefault="00AD5017" w:rsidP="00D14473">
      <w:pPr>
        <w:rPr>
          <w:rFonts w:cs="Calibri"/>
          <w:b/>
          <w:szCs w:val="18"/>
          <w:u w:val="single"/>
          <w:bdr w:val="thinThickSmallGap" w:sz="24" w:space="3" w:color="000000"/>
        </w:rPr>
      </w:pPr>
    </w:p>
    <w:p w14:paraId="215C1D27" w14:textId="64900308" w:rsidR="009F4C20" w:rsidRDefault="008126F1" w:rsidP="00D14473">
      <w:pPr>
        <w:rPr>
          <w:rFonts w:cs="Calibri"/>
          <w:b/>
          <w:szCs w:val="18"/>
          <w:u w:val="single"/>
          <w:bdr w:val="thinThickSmallGap" w:sz="24" w:space="3" w:color="000000"/>
        </w:rPr>
      </w:pPr>
      <w:r>
        <w:rPr>
          <w:rFonts w:cs="Calibri"/>
          <w:b/>
          <w:szCs w:val="18"/>
          <w:u w:val="single"/>
          <w:bdr w:val="thinThickSmallGap" w:sz="24" w:space="3" w:color="000000"/>
        </w:rPr>
        <w:t>Personnel</w:t>
      </w:r>
    </w:p>
    <w:p w14:paraId="65D7128B" w14:textId="77777777" w:rsidR="009F4C20" w:rsidRDefault="009F4C20" w:rsidP="00D14473">
      <w:pPr>
        <w:rPr>
          <w:rFonts w:eastAsia="Arial Unicode MS" w:cs="Arial Unicode MS"/>
          <w:b/>
          <w:szCs w:val="18"/>
        </w:rPr>
      </w:pPr>
    </w:p>
    <w:tbl>
      <w:tblPr>
        <w:tblW w:w="5000" w:type="pct"/>
        <w:tblLayout w:type="fixed"/>
        <w:tblCellMar>
          <w:left w:w="0" w:type="dxa"/>
          <w:right w:w="0" w:type="dxa"/>
        </w:tblCellMar>
        <w:tblLook w:val="04A0" w:firstRow="1" w:lastRow="0" w:firstColumn="1" w:lastColumn="0" w:noHBand="0" w:noVBand="1"/>
      </w:tblPr>
      <w:tblGrid>
        <w:gridCol w:w="566"/>
        <w:gridCol w:w="10064"/>
      </w:tblGrid>
      <w:tr w:rsidR="009F4C20" w14:paraId="3F27C525" w14:textId="77777777">
        <w:tc>
          <w:tcPr>
            <w:tcW w:w="498" w:type="dxa"/>
          </w:tcPr>
          <w:p w14:paraId="06EF533D" w14:textId="77777777" w:rsidR="009F4C20" w:rsidRPr="00AD5017" w:rsidRDefault="008126F1" w:rsidP="00D14473">
            <w:pPr>
              <w:spacing w:after="119"/>
              <w:rPr>
                <w:rFonts w:eastAsia="Arial Unicode MS" w:cs="Arial Unicode MS"/>
                <w:b/>
                <w:bCs/>
                <w:szCs w:val="18"/>
                <w:highlight w:val="yellow"/>
              </w:rPr>
            </w:pPr>
            <w:r w:rsidRPr="00AD5017">
              <w:rPr>
                <w:rFonts w:eastAsia="Arial Unicode MS" w:cs="Arial Unicode MS"/>
                <w:b/>
                <w:bCs/>
                <w:szCs w:val="18"/>
                <w:highlight w:val="yellow"/>
              </w:rPr>
              <w:t>11.</w:t>
            </w:r>
          </w:p>
        </w:tc>
        <w:tc>
          <w:tcPr>
            <w:tcW w:w="8857" w:type="dxa"/>
          </w:tcPr>
          <w:p w14:paraId="2658FE7D" w14:textId="77777777" w:rsidR="009F4C20" w:rsidRDefault="008126F1" w:rsidP="00D14473">
            <w:pPr>
              <w:spacing w:after="119"/>
              <w:jc w:val="both"/>
              <w:rPr>
                <w:rFonts w:eastAsia="Arial Unicode MS" w:cs="Arial Unicode MS"/>
                <w:b/>
                <w:szCs w:val="18"/>
                <w:u w:val="single"/>
              </w:rPr>
            </w:pPr>
            <w:r w:rsidRPr="00AD5017">
              <w:rPr>
                <w:rFonts w:eastAsia="Arial Unicode MS" w:cs="Arial Unicode MS"/>
                <w:b/>
                <w:szCs w:val="18"/>
                <w:highlight w:val="yellow"/>
                <w:u w:val="single"/>
              </w:rPr>
              <w:t>Examen et approbation de la charte sur l'utilisation de l'IA - Annexe au règlement de travail</w:t>
            </w:r>
          </w:p>
        </w:tc>
      </w:tr>
    </w:tbl>
    <w:p w14:paraId="73C2FE12" w14:textId="77777777" w:rsidR="009F4C20" w:rsidRDefault="008126F1" w:rsidP="00D14473">
      <w:r>
        <w:t>Le Conseil,</w:t>
      </w:r>
    </w:p>
    <w:p w14:paraId="1A99EC61" w14:textId="77777777" w:rsidR="009F4C20" w:rsidRDefault="008126F1" w:rsidP="00D14473">
      <w:r>
        <w:t> </w:t>
      </w:r>
    </w:p>
    <w:p w14:paraId="1E0E1830" w14:textId="77777777" w:rsidR="009F4C20" w:rsidRDefault="008126F1" w:rsidP="00D14473">
      <w:r>
        <w:t>Vu le Code de la Démocratie Locale et de la Décentralisation;</w:t>
      </w:r>
    </w:p>
    <w:p w14:paraId="1DC29FD6" w14:textId="77777777" w:rsidR="009F4C20" w:rsidRDefault="008126F1" w:rsidP="00D14473">
      <w:r>
        <w:t> </w:t>
      </w:r>
    </w:p>
    <w:p w14:paraId="4E7AA9A3" w14:textId="77777777" w:rsidR="009F4C20" w:rsidRDefault="008126F1" w:rsidP="00D14473">
      <w:r>
        <w:t>Vu les statuts administratif et pécuniaire de la commune de Rendeux;</w:t>
      </w:r>
    </w:p>
    <w:p w14:paraId="52CAA456" w14:textId="77777777" w:rsidR="009F4C20" w:rsidRDefault="008126F1" w:rsidP="00D14473">
      <w:r>
        <w:t> </w:t>
      </w:r>
    </w:p>
    <w:p w14:paraId="430F5414" w14:textId="77777777" w:rsidR="009F4C20" w:rsidRDefault="008126F1" w:rsidP="00D14473">
      <w:r>
        <w:t>Vu le règlement de travail de la commune de Rendeux;</w:t>
      </w:r>
    </w:p>
    <w:p w14:paraId="3E195F21" w14:textId="77777777" w:rsidR="009F4C20" w:rsidRDefault="008126F1" w:rsidP="00D14473">
      <w:r>
        <w:t> </w:t>
      </w:r>
    </w:p>
    <w:p w14:paraId="6E6342FC" w14:textId="77777777" w:rsidR="009F4C20" w:rsidRDefault="008126F1" w:rsidP="00D14473">
      <w:r>
        <w:t xml:space="preserve">Vu le </w:t>
      </w:r>
      <w:hyperlink r:id="rId7">
        <w:r>
          <w:rPr>
            <w:rStyle w:val="Lienhypertexte"/>
          </w:rPr>
          <w:t>règlement européen sur l’intelligence artificielle</w:t>
        </w:r>
      </w:hyperlink>
      <w:r>
        <w:t xml:space="preserve"> ou « </w:t>
      </w:r>
      <w:r>
        <w:rPr>
          <w:rStyle w:val="nFx2pod"/>
        </w:rPr>
        <w:t>AI Act</w:t>
      </w:r>
      <w:r>
        <w:t> » (UE 2024/1689);</w:t>
      </w:r>
    </w:p>
    <w:p w14:paraId="710DC11E" w14:textId="77777777" w:rsidR="009F4C20" w:rsidRDefault="008126F1" w:rsidP="00D14473">
      <w:r>
        <w:t> </w:t>
      </w:r>
    </w:p>
    <w:p w14:paraId="37B69A9A" w14:textId="77777777" w:rsidR="009F4C20" w:rsidRDefault="008126F1" w:rsidP="00D14473">
      <w:r>
        <w:t>Considérant que l’intelligence artificielle (IA) s’impose progressivement au cœur des processus décisionnels, organisationnels et opérationnels, tant dans les services publics que dans le secteur privé;</w:t>
      </w:r>
    </w:p>
    <w:p w14:paraId="7355E5C7" w14:textId="77777777" w:rsidR="009F4C20" w:rsidRDefault="008126F1" w:rsidP="00D14473">
      <w:r>
        <w:t> </w:t>
      </w:r>
    </w:p>
    <w:p w14:paraId="415CE958" w14:textId="77777777" w:rsidR="009F4C20" w:rsidRDefault="008126F1" w:rsidP="00D14473">
      <w:r>
        <w:lastRenderedPageBreak/>
        <w:t>Considérant que ses bénéfices sont nombreux, gain d’efficacité, amélioration des services aux usagers, renforcement de l’aide à la décision, son déploiement soulève également des préoccupations légitimes en matière d’éthique, de transparence, de gouvernance et de confiance;</w:t>
      </w:r>
    </w:p>
    <w:p w14:paraId="2470BE18" w14:textId="77777777" w:rsidR="009F4C20" w:rsidRDefault="008126F1" w:rsidP="00D14473">
      <w:r>
        <w:t> </w:t>
      </w:r>
    </w:p>
    <w:p w14:paraId="1439727E" w14:textId="77777777" w:rsidR="009F4C20" w:rsidRDefault="008126F1" w:rsidP="00D14473">
      <w:r>
        <w:t>Considérant l'importance de cadrer son utilisation et donc la nécessité de mettre en place une charte sur l’intelligence artificielle;</w:t>
      </w:r>
    </w:p>
    <w:p w14:paraId="7AEA0218" w14:textId="77777777" w:rsidR="009F4C20" w:rsidRDefault="008126F1" w:rsidP="00D14473">
      <w:r>
        <w:t> </w:t>
      </w:r>
    </w:p>
    <w:p w14:paraId="7E5F4701" w14:textId="77777777" w:rsidR="009F4C20" w:rsidRDefault="008126F1" w:rsidP="00D14473">
      <w:r>
        <w:t>Considérant la charte rédigée par notre DPO (Délégué à la protection des Données);</w:t>
      </w:r>
    </w:p>
    <w:p w14:paraId="2833EDF9" w14:textId="77777777" w:rsidR="009F4C20" w:rsidRDefault="008126F1" w:rsidP="00D14473">
      <w:r>
        <w:t> </w:t>
      </w:r>
    </w:p>
    <w:p w14:paraId="6B3D1FA1" w14:textId="77777777" w:rsidR="009F4C20" w:rsidRDefault="008126F1" w:rsidP="00D14473">
      <w:r>
        <w:t>Considérant que cette dernière fournit un cadre de référence clair, partagé et opérationnel, qui guide les pratiques internes et rassure sur la responsabilité des usages;</w:t>
      </w:r>
    </w:p>
    <w:p w14:paraId="22F349D8" w14:textId="77777777" w:rsidR="009F4C20" w:rsidRDefault="008126F1" w:rsidP="00D14473">
      <w:r>
        <w:t> </w:t>
      </w:r>
    </w:p>
    <w:p w14:paraId="6A649BBD" w14:textId="77777777" w:rsidR="009F4C20" w:rsidRDefault="008126F1" w:rsidP="00D14473">
      <w:r>
        <w:t>Considérant que cette charte définit les grands principes que les agents de la commune s’engagent à respecter lorsqu’ils utilisent l’IA;</w:t>
      </w:r>
    </w:p>
    <w:p w14:paraId="30B78B4F" w14:textId="77777777" w:rsidR="009F4C20" w:rsidRDefault="008126F1" w:rsidP="00D14473">
      <w:r>
        <w:t> </w:t>
      </w:r>
    </w:p>
    <w:p w14:paraId="0C6833E3" w14:textId="77777777" w:rsidR="009F4C20" w:rsidRDefault="008126F1" w:rsidP="00D14473">
      <w:r>
        <w:t>Considérant l'information du 02.12.2025 donnée à l'ensemble du personnel communal et CPAS;</w:t>
      </w:r>
    </w:p>
    <w:p w14:paraId="149B4B4F" w14:textId="77777777" w:rsidR="009F4C20" w:rsidRDefault="008126F1" w:rsidP="00D14473">
      <w:r>
        <w:t> </w:t>
      </w:r>
    </w:p>
    <w:p w14:paraId="24A4BFE3" w14:textId="77777777" w:rsidR="009F4C20" w:rsidRDefault="008126F1" w:rsidP="00D14473">
      <w:r>
        <w:t>Considérant l'avis des syndicats;</w:t>
      </w:r>
    </w:p>
    <w:p w14:paraId="5F62250E" w14:textId="77777777" w:rsidR="009F4C20" w:rsidRDefault="008126F1" w:rsidP="00D14473">
      <w:r>
        <w:t> </w:t>
      </w:r>
    </w:p>
    <w:p w14:paraId="53346FC3" w14:textId="77777777" w:rsidR="009F4C20" w:rsidRDefault="008126F1" w:rsidP="00D14473">
      <w:r>
        <w:t>Par ces motifs;</w:t>
      </w:r>
    </w:p>
    <w:p w14:paraId="1DB07857" w14:textId="77777777" w:rsidR="009F4C20" w:rsidRDefault="008126F1" w:rsidP="00D14473">
      <w:r>
        <w:t> </w:t>
      </w:r>
    </w:p>
    <w:p w14:paraId="160555AF" w14:textId="77777777" w:rsidR="009F4C20" w:rsidRDefault="008126F1" w:rsidP="00D14473">
      <w:r>
        <w:t>Après en avoir délibéré;</w:t>
      </w:r>
    </w:p>
    <w:p w14:paraId="65B4D744" w14:textId="77777777" w:rsidR="009F4C20" w:rsidRDefault="008126F1" w:rsidP="00D14473">
      <w:r>
        <w:t> </w:t>
      </w:r>
    </w:p>
    <w:p w14:paraId="1A10F2CC" w14:textId="77777777" w:rsidR="009F4C20" w:rsidRDefault="008126F1" w:rsidP="00D14473">
      <w:r>
        <w:rPr>
          <w:rStyle w:val="nFx2pod"/>
        </w:rPr>
        <w:t>DECIDE à l'unanimité :</w:t>
      </w:r>
    </w:p>
    <w:p w14:paraId="173F3CB3" w14:textId="77777777" w:rsidR="009F4C20" w:rsidRDefault="008126F1" w:rsidP="00D14473">
      <w:r>
        <w:t> </w:t>
      </w:r>
    </w:p>
    <w:p w14:paraId="70086888" w14:textId="77777777" w:rsidR="009F4C20" w:rsidRDefault="008126F1" w:rsidP="00D14473">
      <w:r>
        <w:t>D'approuver la charte sur l'utilisation de l'IA en annexe</w:t>
      </w:r>
    </w:p>
    <w:p w14:paraId="0D9F0A84" w14:textId="77777777" w:rsidR="009F4C20" w:rsidRDefault="008126F1" w:rsidP="00D14473">
      <w:r>
        <w:t>D'annexer cette charte aux statuts et règlement de travail du personnel de la commune de Rendeux</w:t>
      </w:r>
    </w:p>
    <w:p w14:paraId="29632D04" w14:textId="77777777" w:rsidR="009F4C20" w:rsidRDefault="008126F1" w:rsidP="00D14473">
      <w:r>
        <w:t>De transmettre copie de la présente à la tutelle</w:t>
      </w:r>
    </w:p>
    <w:p w14:paraId="5CC2BBBB" w14:textId="77777777" w:rsidR="009F4C20" w:rsidRDefault="009F4C20" w:rsidP="00D14473">
      <w:pPr>
        <w:rPr>
          <w:rFonts w:eastAsia="Arial Unicode MS" w:cs="Arial Unicode MS"/>
          <w:b/>
          <w:szCs w:val="18"/>
        </w:rPr>
      </w:pPr>
    </w:p>
    <w:tbl>
      <w:tblPr>
        <w:tblW w:w="5000" w:type="pct"/>
        <w:tblLayout w:type="fixed"/>
        <w:tblCellMar>
          <w:left w:w="0" w:type="dxa"/>
          <w:right w:w="0" w:type="dxa"/>
        </w:tblCellMar>
        <w:tblLook w:val="04A0" w:firstRow="1" w:lastRow="0" w:firstColumn="1" w:lastColumn="0" w:noHBand="0" w:noVBand="1"/>
      </w:tblPr>
      <w:tblGrid>
        <w:gridCol w:w="566"/>
        <w:gridCol w:w="10064"/>
      </w:tblGrid>
      <w:tr w:rsidR="009F4C20" w14:paraId="62859440" w14:textId="77777777">
        <w:tc>
          <w:tcPr>
            <w:tcW w:w="498" w:type="dxa"/>
          </w:tcPr>
          <w:p w14:paraId="35A8E780" w14:textId="77777777" w:rsidR="009F4C20" w:rsidRPr="00AD5017" w:rsidRDefault="008126F1" w:rsidP="00D14473">
            <w:pPr>
              <w:spacing w:after="119"/>
              <w:rPr>
                <w:rFonts w:eastAsia="Arial Unicode MS" w:cs="Arial Unicode MS"/>
                <w:b/>
                <w:bCs/>
                <w:szCs w:val="18"/>
                <w:highlight w:val="yellow"/>
              </w:rPr>
            </w:pPr>
            <w:r w:rsidRPr="00AD5017">
              <w:rPr>
                <w:rFonts w:eastAsia="Arial Unicode MS" w:cs="Arial Unicode MS"/>
                <w:b/>
                <w:bCs/>
                <w:szCs w:val="18"/>
                <w:highlight w:val="yellow"/>
              </w:rPr>
              <w:t>12.</w:t>
            </w:r>
          </w:p>
        </w:tc>
        <w:tc>
          <w:tcPr>
            <w:tcW w:w="8857" w:type="dxa"/>
          </w:tcPr>
          <w:p w14:paraId="2BC5E8ED" w14:textId="77777777" w:rsidR="009F4C20" w:rsidRDefault="008126F1" w:rsidP="00D14473">
            <w:pPr>
              <w:spacing w:after="119"/>
              <w:jc w:val="both"/>
              <w:rPr>
                <w:rFonts w:eastAsia="Arial Unicode MS" w:cs="Arial Unicode MS"/>
                <w:b/>
                <w:szCs w:val="18"/>
                <w:u w:val="single"/>
              </w:rPr>
            </w:pPr>
            <w:r w:rsidRPr="00AD5017">
              <w:rPr>
                <w:rFonts w:eastAsia="Arial Unicode MS" w:cs="Arial Unicode MS"/>
                <w:b/>
                <w:szCs w:val="18"/>
                <w:highlight w:val="yellow"/>
                <w:u w:val="single"/>
              </w:rPr>
              <w:t>Examen et approbation de la décision de procéder à la constitution d'une réserve de recrutement d'accueillant(e)s extrascolaires contractuels à l’échelle E2 ou D2 pour le service Accueil Temps Libre (H/F/X)</w:t>
            </w:r>
          </w:p>
        </w:tc>
      </w:tr>
    </w:tbl>
    <w:p w14:paraId="39955862" w14:textId="77777777" w:rsidR="009F4C20" w:rsidRDefault="008126F1" w:rsidP="00D14473">
      <w:r>
        <w:t>Le Conseil,</w:t>
      </w:r>
    </w:p>
    <w:p w14:paraId="316C681E" w14:textId="77777777" w:rsidR="009F4C20" w:rsidRDefault="008126F1" w:rsidP="00D14473">
      <w:r>
        <w:t> </w:t>
      </w:r>
      <w:r>
        <w:br/>
        <w:t>Vu la loi du 03 juillet 1978 sur les contrats de travail ;</w:t>
      </w:r>
    </w:p>
    <w:p w14:paraId="26E30970" w14:textId="77777777" w:rsidR="009F4C20" w:rsidRDefault="008126F1" w:rsidP="00D14473">
      <w:r>
        <w:t> </w:t>
      </w:r>
    </w:p>
    <w:p w14:paraId="6EEDCC8D" w14:textId="77777777" w:rsidR="009F4C20" w:rsidRDefault="008126F1" w:rsidP="00D14473">
      <w:r>
        <w:t>Vu le décret du 03 juillet 2033 relatif à la coordination de l’accueil des enfants durant leur temps libre et au soutien de l’accueil extrascolaire; </w:t>
      </w:r>
    </w:p>
    <w:p w14:paraId="33CD2646" w14:textId="77777777" w:rsidR="009F4C20" w:rsidRDefault="008126F1" w:rsidP="00D14473">
      <w:r>
        <w:t> </w:t>
      </w:r>
    </w:p>
    <w:p w14:paraId="60421861" w14:textId="77777777" w:rsidR="009F4C20" w:rsidRDefault="008126F1" w:rsidP="00D14473">
      <w:r>
        <w:t>Vu l’Arrêté du Gouvernement de la Communauté Française du 03 décembre 2003 fixant les modalités d'application du décret susmentionné; </w:t>
      </w:r>
    </w:p>
    <w:p w14:paraId="62AE2FFB" w14:textId="77777777" w:rsidR="009F4C20" w:rsidRDefault="008126F1" w:rsidP="00D14473">
      <w:r>
        <w:t> </w:t>
      </w:r>
    </w:p>
    <w:p w14:paraId="4F739BDB" w14:textId="77777777" w:rsidR="009F4C20" w:rsidRDefault="008126F1" w:rsidP="00D14473">
      <w:r>
        <w:t>Vu la nouvelle loi communale et le code de la démocratie locale et de la décentralisation ;</w:t>
      </w:r>
    </w:p>
    <w:p w14:paraId="212EFB13" w14:textId="77777777" w:rsidR="009F4C20" w:rsidRDefault="008126F1" w:rsidP="00D14473">
      <w:r>
        <w:t> </w:t>
      </w:r>
    </w:p>
    <w:p w14:paraId="2262CB91" w14:textId="77777777" w:rsidR="009F4C20" w:rsidRDefault="008126F1" w:rsidP="00D14473">
      <w:r>
        <w:t>Vu les différents législations en la matière ;</w:t>
      </w:r>
    </w:p>
    <w:p w14:paraId="43282DFA" w14:textId="77777777" w:rsidR="009F4C20" w:rsidRDefault="008126F1" w:rsidP="00D14473">
      <w:r>
        <w:t> </w:t>
      </w:r>
    </w:p>
    <w:p w14:paraId="7778A16A" w14:textId="77777777" w:rsidR="009F4C20" w:rsidRDefault="008126F1" w:rsidP="00D14473">
      <w:r>
        <w:t>Vu le nombre d'élèves fréquentant l'école fondamentale communale de Rendeux;</w:t>
      </w:r>
    </w:p>
    <w:p w14:paraId="69D5584A" w14:textId="77777777" w:rsidR="009F4C20" w:rsidRDefault="008126F1" w:rsidP="00D14473">
      <w:r>
        <w:t> </w:t>
      </w:r>
      <w:r>
        <w:br/>
        <w:t>Considérant qu'il faut une personne pour pallier aux absences durant les différents moments d'accueil extrascolaire au sein de l'école fondamentale communale de Rendeux, ainsi que durant l'accueil du mercredi après-midi (mercredis-découvertes); </w:t>
      </w:r>
    </w:p>
    <w:p w14:paraId="38A90798" w14:textId="77777777" w:rsidR="009F4C20" w:rsidRDefault="008126F1" w:rsidP="00D14473">
      <w:r>
        <w:t> </w:t>
      </w:r>
      <w:r>
        <w:br/>
        <w:t>Considérant le profil du candidat établi par Madame Amrapali LAMBERMONT, Responsable GRH;</w:t>
      </w:r>
    </w:p>
    <w:p w14:paraId="47951D99" w14:textId="77777777" w:rsidR="009F4C20" w:rsidRDefault="008126F1" w:rsidP="00D14473">
      <w:r>
        <w:t> </w:t>
      </w:r>
    </w:p>
    <w:p w14:paraId="3E9D4615" w14:textId="77777777" w:rsidR="009F4C20" w:rsidRDefault="008126F1" w:rsidP="00D14473">
      <w:r>
        <w:t>Considérant que l'échelle barémique appliquée dépendra du diplôme du candidat; </w:t>
      </w:r>
    </w:p>
    <w:p w14:paraId="329662C1" w14:textId="77777777" w:rsidR="009F4C20" w:rsidRDefault="008126F1" w:rsidP="00D14473">
      <w:r>
        <w:t> </w:t>
      </w:r>
      <w:r>
        <w:br/>
        <w:t>Vu la demande d’avis adressée à la Directrice financière en date du 27/11/2025; </w:t>
      </w:r>
    </w:p>
    <w:p w14:paraId="4E5758C2" w14:textId="77777777" w:rsidR="009F4C20" w:rsidRDefault="008126F1" w:rsidP="00D14473">
      <w:r>
        <w:t> </w:t>
      </w:r>
      <w:r>
        <w:br/>
        <w:t>Vu l’avis favorable de la Directrice financière annexé à la présente délibération ;</w:t>
      </w:r>
    </w:p>
    <w:p w14:paraId="07F4F1BB" w14:textId="77777777" w:rsidR="009F4C20" w:rsidRDefault="008126F1" w:rsidP="00D14473">
      <w:r>
        <w:t> </w:t>
      </w:r>
    </w:p>
    <w:p w14:paraId="5AEA51F2" w14:textId="77777777" w:rsidR="009F4C20" w:rsidRDefault="008126F1" w:rsidP="00D14473">
      <w:r>
        <w:t>Considérant l’avis des syndicats ;</w:t>
      </w:r>
      <w:r>
        <w:br/>
        <w:t> </w:t>
      </w:r>
    </w:p>
    <w:p w14:paraId="6A56A7E6" w14:textId="77777777" w:rsidR="009F4C20" w:rsidRDefault="008126F1" w:rsidP="00D14473">
      <w:r>
        <w:t>Considérant que la présente délibération est conforme à la loi et à l’intérêt général ;</w:t>
      </w:r>
      <w:r>
        <w:br/>
        <w:t> </w:t>
      </w:r>
    </w:p>
    <w:p w14:paraId="19740D7B" w14:textId="77777777" w:rsidR="009F4C20" w:rsidRDefault="008126F1" w:rsidP="00D14473">
      <w:r>
        <w:t>Sur proposition du Collège communal ;</w:t>
      </w:r>
      <w:r>
        <w:br/>
        <w:t> </w:t>
      </w:r>
    </w:p>
    <w:p w14:paraId="724D983E" w14:textId="1676CBA4" w:rsidR="009F4C20" w:rsidRDefault="008126F1" w:rsidP="00D14473">
      <w:pPr>
        <w:rPr>
          <w:szCs w:val="18"/>
        </w:rPr>
      </w:pPr>
      <w:r>
        <w:t>Par ces motifs ;</w:t>
      </w:r>
      <w:r>
        <w:br/>
        <w:t> </w:t>
      </w:r>
      <w:r>
        <w:br/>
        <w:t>Après en avoir délibéré ;</w:t>
      </w:r>
    </w:p>
    <w:p w14:paraId="25D67FCE" w14:textId="77777777" w:rsidR="009F4C20" w:rsidRDefault="009F4C20" w:rsidP="00D14473">
      <w:pPr>
        <w:rPr>
          <w:szCs w:val="18"/>
        </w:rPr>
      </w:pPr>
    </w:p>
    <w:p w14:paraId="30F1D049" w14:textId="77777777" w:rsidR="009F4C20" w:rsidRDefault="008126F1" w:rsidP="00D14473">
      <w:r>
        <w:rPr>
          <w:rStyle w:val="nFx2pod"/>
        </w:rPr>
        <w:t>DÉCIDE à l'unanimité :</w:t>
      </w:r>
      <w:r>
        <w:br/>
        <w:t> </w:t>
      </w:r>
      <w:r>
        <w:br/>
        <w:t>Art. 1 :</w:t>
      </w:r>
    </w:p>
    <w:p w14:paraId="47D0612D" w14:textId="77777777" w:rsidR="009F4C20" w:rsidRDefault="008126F1" w:rsidP="00D14473">
      <w:r>
        <w:t>D’arrêter les conditions de constitution d'une réserve de recrutement d'accueillants extrascolaires contractuels à l'échelle E2 ou D2 pour le service Accueil Temps Libre (H/F/X),  telles que décrites dans le document ci- joint reprenant l’ensemble des critères liés au dit engagement (description de mission, profil du candidat, régime de travail, conditions générales et particulières de participation, la constitution du jury, les épreuves, l’inscription)</w:t>
      </w:r>
    </w:p>
    <w:p w14:paraId="202CE154" w14:textId="77777777" w:rsidR="009F4C20" w:rsidRDefault="008126F1" w:rsidP="00D14473">
      <w:r>
        <w:t> </w:t>
      </w:r>
    </w:p>
    <w:p w14:paraId="74CD0F28" w14:textId="77777777" w:rsidR="009F4C20" w:rsidRDefault="008126F1" w:rsidP="00D14473">
      <w:r>
        <w:t>Art. 2 : </w:t>
      </w:r>
    </w:p>
    <w:p w14:paraId="79CB61D8" w14:textId="77777777" w:rsidR="009F4C20" w:rsidRDefault="008126F1" w:rsidP="00D14473">
      <w:pPr>
        <w:pStyle w:val="nFx21pod"/>
        <w:ind w:left="0"/>
      </w:pPr>
      <w:r>
        <w:t>De charger le collège de lancer l’appel à candidature par :</w:t>
      </w:r>
    </w:p>
    <w:p w14:paraId="0A75A677" w14:textId="77777777" w:rsidR="009F4C20" w:rsidRDefault="008126F1" w:rsidP="00D14473">
      <w:pPr>
        <w:pStyle w:val="nFx7pod"/>
        <w:numPr>
          <w:ilvl w:val="0"/>
          <w:numId w:val="14"/>
        </w:numPr>
        <w:tabs>
          <w:tab w:val="left" w:pos="922"/>
        </w:tabs>
        <w:ind w:left="0"/>
      </w:pPr>
      <w:r>
        <w:t>Parution d’un avis dans la Presse locale</w:t>
      </w:r>
    </w:p>
    <w:p w14:paraId="5E7FD49B" w14:textId="77777777" w:rsidR="009F4C20" w:rsidRDefault="008126F1" w:rsidP="00D14473">
      <w:pPr>
        <w:pStyle w:val="nFx7pod"/>
        <w:numPr>
          <w:ilvl w:val="0"/>
          <w:numId w:val="14"/>
        </w:numPr>
        <w:tabs>
          <w:tab w:val="left" w:pos="922"/>
        </w:tabs>
        <w:ind w:left="0"/>
      </w:pPr>
      <w:r>
        <w:t>Affichage de l’avis sur le Site Internet de la commune et via le courriel info</w:t>
      </w:r>
    </w:p>
    <w:p w14:paraId="690C330B" w14:textId="77777777" w:rsidR="009F4C20" w:rsidRDefault="008126F1" w:rsidP="00D14473">
      <w:pPr>
        <w:pStyle w:val="nFx7pod"/>
        <w:numPr>
          <w:ilvl w:val="0"/>
          <w:numId w:val="14"/>
        </w:numPr>
        <w:tabs>
          <w:tab w:val="left" w:pos="922"/>
        </w:tabs>
        <w:ind w:left="0"/>
      </w:pPr>
      <w:r>
        <w:t>Affichage de l’avis sur le site du FOREM</w:t>
      </w:r>
    </w:p>
    <w:p w14:paraId="140F2D0D" w14:textId="77777777" w:rsidR="009F4C20" w:rsidRDefault="008126F1" w:rsidP="00D14473">
      <w:pPr>
        <w:pStyle w:val="nFx7pod"/>
        <w:numPr>
          <w:ilvl w:val="0"/>
          <w:numId w:val="14"/>
        </w:numPr>
        <w:tabs>
          <w:tab w:val="left" w:pos="922"/>
        </w:tabs>
        <w:ind w:left="0"/>
      </w:pPr>
      <w:r>
        <w:lastRenderedPageBreak/>
        <w:t>Affichage de l’avis sur le site de l’UVCW</w:t>
      </w:r>
    </w:p>
    <w:p w14:paraId="25400F76" w14:textId="77777777" w:rsidR="009F4C20" w:rsidRDefault="008126F1" w:rsidP="00D14473">
      <w:pPr>
        <w:pStyle w:val="nFx7pod"/>
        <w:numPr>
          <w:ilvl w:val="0"/>
          <w:numId w:val="14"/>
        </w:numPr>
        <w:tabs>
          <w:tab w:val="left" w:pos="922"/>
        </w:tabs>
        <w:ind w:left="0"/>
      </w:pPr>
      <w:r>
        <w:t>Affichage aux valves de la commune</w:t>
      </w:r>
    </w:p>
    <w:p w14:paraId="259DDD23" w14:textId="77777777" w:rsidR="009F4C20" w:rsidRDefault="008126F1" w:rsidP="00D14473">
      <w:pPr>
        <w:pStyle w:val="nFx7pod"/>
        <w:numPr>
          <w:ilvl w:val="0"/>
          <w:numId w:val="14"/>
        </w:numPr>
        <w:tabs>
          <w:tab w:val="left" w:pos="922"/>
        </w:tabs>
        <w:ind w:left="0"/>
      </w:pPr>
      <w:r>
        <w:t>Insertion d'un avis sur la page Facebook de la commune</w:t>
      </w:r>
    </w:p>
    <w:p w14:paraId="34395531" w14:textId="77777777" w:rsidR="009F4C20" w:rsidRDefault="008126F1" w:rsidP="00D14473">
      <w:r>
        <w:t> </w:t>
      </w:r>
    </w:p>
    <w:p w14:paraId="16860B99" w14:textId="77777777" w:rsidR="009F4C20" w:rsidRDefault="008126F1" w:rsidP="00D14473">
      <w:r>
        <w:t>Art. 3 :</w:t>
      </w:r>
      <w:r>
        <w:br/>
        <w:t>De transmettre la présente délibération pour approbation à l’autorité de tutelle</w:t>
      </w:r>
    </w:p>
    <w:p w14:paraId="508C679D" w14:textId="77777777" w:rsidR="00AD5017" w:rsidRDefault="00AD5017" w:rsidP="00D14473">
      <w:pPr>
        <w:rPr>
          <w:rFonts w:cs="Calibri"/>
          <w:b/>
          <w:szCs w:val="18"/>
          <w:u w:val="single"/>
          <w:bdr w:val="thinThickSmallGap" w:sz="24" w:space="3" w:color="000000"/>
        </w:rPr>
      </w:pPr>
    </w:p>
    <w:p w14:paraId="2F77BB68" w14:textId="666F2286" w:rsidR="009F4C20" w:rsidRDefault="008126F1" w:rsidP="00D14473">
      <w:pPr>
        <w:rPr>
          <w:rFonts w:cs="Calibri"/>
          <w:b/>
          <w:szCs w:val="18"/>
          <w:u w:val="single"/>
          <w:bdr w:val="thinThickSmallGap" w:sz="24" w:space="3" w:color="000000"/>
        </w:rPr>
      </w:pPr>
      <w:r>
        <w:rPr>
          <w:rFonts w:cs="Calibri"/>
          <w:b/>
          <w:szCs w:val="18"/>
          <w:u w:val="single"/>
          <w:bdr w:val="thinThickSmallGap" w:sz="24" w:space="3" w:color="000000"/>
        </w:rPr>
        <w:t>Sécurité</w:t>
      </w:r>
    </w:p>
    <w:p w14:paraId="1F5D61EB" w14:textId="77777777" w:rsidR="009F4C20" w:rsidRDefault="009F4C20" w:rsidP="00D14473">
      <w:pPr>
        <w:rPr>
          <w:rFonts w:eastAsia="Arial Unicode MS" w:cs="Arial Unicode MS"/>
          <w:b/>
          <w:szCs w:val="18"/>
        </w:rPr>
      </w:pPr>
    </w:p>
    <w:tbl>
      <w:tblPr>
        <w:tblW w:w="5000" w:type="pct"/>
        <w:tblLayout w:type="fixed"/>
        <w:tblCellMar>
          <w:left w:w="0" w:type="dxa"/>
          <w:right w:w="0" w:type="dxa"/>
        </w:tblCellMar>
        <w:tblLook w:val="04A0" w:firstRow="1" w:lastRow="0" w:firstColumn="1" w:lastColumn="0" w:noHBand="0" w:noVBand="1"/>
      </w:tblPr>
      <w:tblGrid>
        <w:gridCol w:w="566"/>
        <w:gridCol w:w="10064"/>
      </w:tblGrid>
      <w:tr w:rsidR="009F4C20" w14:paraId="671715A0" w14:textId="77777777">
        <w:tc>
          <w:tcPr>
            <w:tcW w:w="498" w:type="dxa"/>
          </w:tcPr>
          <w:p w14:paraId="5C8245BE" w14:textId="77777777" w:rsidR="009F4C20" w:rsidRPr="00AD5017" w:rsidRDefault="008126F1" w:rsidP="00D14473">
            <w:pPr>
              <w:spacing w:after="119"/>
              <w:rPr>
                <w:rFonts w:eastAsia="Arial Unicode MS" w:cs="Arial Unicode MS"/>
                <w:b/>
                <w:bCs/>
                <w:szCs w:val="18"/>
                <w:highlight w:val="yellow"/>
              </w:rPr>
            </w:pPr>
            <w:r w:rsidRPr="00AD5017">
              <w:rPr>
                <w:rFonts w:eastAsia="Arial Unicode MS" w:cs="Arial Unicode MS"/>
                <w:b/>
                <w:bCs/>
                <w:szCs w:val="18"/>
                <w:highlight w:val="yellow"/>
              </w:rPr>
              <w:t>13.</w:t>
            </w:r>
          </w:p>
        </w:tc>
        <w:tc>
          <w:tcPr>
            <w:tcW w:w="8857" w:type="dxa"/>
          </w:tcPr>
          <w:p w14:paraId="0CBA6DE8" w14:textId="77777777" w:rsidR="009F4C20" w:rsidRDefault="008126F1" w:rsidP="00D14473">
            <w:pPr>
              <w:spacing w:after="119"/>
              <w:jc w:val="both"/>
              <w:rPr>
                <w:rFonts w:eastAsia="Arial Unicode MS" w:cs="Arial Unicode MS"/>
                <w:b/>
                <w:szCs w:val="18"/>
                <w:u w:val="single"/>
              </w:rPr>
            </w:pPr>
            <w:r w:rsidRPr="00AD5017">
              <w:rPr>
                <w:rFonts w:eastAsia="Arial Unicode MS" w:cs="Arial Unicode MS"/>
                <w:b/>
                <w:szCs w:val="18"/>
                <w:highlight w:val="yellow"/>
                <w:u w:val="single"/>
              </w:rPr>
              <w:t>Notification des autorisations de chantier et arrêtés du Bourgmestre</w:t>
            </w:r>
          </w:p>
        </w:tc>
      </w:tr>
    </w:tbl>
    <w:p w14:paraId="7BA58BBD" w14:textId="77777777" w:rsidR="009F4C20" w:rsidRDefault="008126F1" w:rsidP="00D14473">
      <w:r w:rsidRPr="00AD5017">
        <w:rPr>
          <w:rStyle w:val="nFx3pod"/>
          <w:highlight w:val="cyan"/>
        </w:rPr>
        <w:t>Remarques</w:t>
      </w:r>
    </w:p>
    <w:p w14:paraId="18EED217" w14:textId="77777777" w:rsidR="009F4C20" w:rsidRDefault="008126F1" w:rsidP="00D14473">
      <w:r>
        <w:t> </w:t>
      </w:r>
    </w:p>
    <w:p w14:paraId="1CFE7CB9" w14:textId="77777777" w:rsidR="009F4C20" w:rsidRDefault="008126F1" w:rsidP="00D14473">
      <w:r>
        <w:t>Mme Audrey Carlier demande quand aura lieu la fin des travaux rue de la Golette? (enlever anciens poteaux et nettoyer accotements)</w:t>
      </w:r>
    </w:p>
    <w:p w14:paraId="6A0379CE" w14:textId="6273AC70" w:rsidR="009F4C20" w:rsidRDefault="008126F1" w:rsidP="00D14473">
      <w:r>
        <w:t>Monsieur Frédéric Onsmonde précise que c'est une question de budget, c'est la société ORES qui doit réaliser le solde des travaux.</w:t>
      </w:r>
      <w:r w:rsidR="00D51875">
        <w:t xml:space="preserve"> Or le crédit budgétaire 2025 est épuisé.</w:t>
      </w:r>
    </w:p>
    <w:p w14:paraId="2264C14F" w14:textId="77777777" w:rsidR="009F4C20" w:rsidRDefault="008126F1" w:rsidP="00D14473">
      <w:r>
        <w:t>Mme Audrey Carlier demande si elle peut enlever les banderoles qui volent à gauche et à droite?</w:t>
      </w:r>
    </w:p>
    <w:p w14:paraId="0E58B5A4" w14:textId="77777777" w:rsidR="009F4C20" w:rsidRDefault="008126F1" w:rsidP="00D14473">
      <w:r>
        <w:t>Monsieur Frédéric Onsmonde répond par l'affirmative.</w:t>
      </w:r>
    </w:p>
    <w:p w14:paraId="7C3D020E" w14:textId="58D00E0F" w:rsidR="009F4C20" w:rsidRDefault="008126F1" w:rsidP="00D14473">
      <w:r>
        <w:t>Monsieur Frédéric Onsmon</w:t>
      </w:r>
      <w:r w:rsidR="00D51875">
        <w:t>de</w:t>
      </w:r>
      <w:r>
        <w:t> va prendre contact avec la société ORES.</w:t>
      </w:r>
    </w:p>
    <w:p w14:paraId="4B84DD1A" w14:textId="77777777" w:rsidR="009F4C20" w:rsidRDefault="009F4C20" w:rsidP="00D14473">
      <w:pPr>
        <w:rPr>
          <w:szCs w:val="18"/>
        </w:rPr>
      </w:pPr>
    </w:p>
    <w:p w14:paraId="35600365" w14:textId="77777777" w:rsidR="009F4C20" w:rsidRDefault="009F4C20" w:rsidP="00D14473">
      <w:pPr>
        <w:rPr>
          <w:szCs w:val="18"/>
        </w:rPr>
      </w:pPr>
    </w:p>
    <w:p w14:paraId="3F6F0A64" w14:textId="77777777" w:rsidR="009F4C20" w:rsidRDefault="008126F1" w:rsidP="00D14473">
      <w:r>
        <w:t>Le Conseil prend acte des autorisations de chantier suivantes :</w:t>
      </w:r>
    </w:p>
    <w:p w14:paraId="21EE69DC" w14:textId="77777777" w:rsidR="009F4C20" w:rsidRDefault="008126F1" w:rsidP="00D14473">
      <w:r>
        <w:t> </w:t>
      </w:r>
    </w:p>
    <w:p w14:paraId="525FD3FE" w14:textId="77777777" w:rsidR="009F4C20" w:rsidRDefault="008126F1" w:rsidP="00D14473">
      <w:r>
        <w:t>n°69 : Remplacement antenne de télécommunication sur la N885 Beffe - Group F Rental - du 02/ au 04/12</w:t>
      </w:r>
    </w:p>
    <w:p w14:paraId="4154A485" w14:textId="77777777" w:rsidR="009F4C20" w:rsidRDefault="008126F1" w:rsidP="00D14473">
      <w:r>
        <w:t>n°70 : Tranchée à réaliser pour pose câble Proximus rue de La Roche - Equans - Du 15/12 au 23/12</w:t>
      </w:r>
    </w:p>
    <w:p w14:paraId="673855B6" w14:textId="77777777" w:rsidR="009F4C20" w:rsidRDefault="008126F1" w:rsidP="00D14473">
      <w:r>
        <w:t>n°71 : Travaux d'égouttage Rue du Grand Courti - Ores - du 12/01 au 23/01</w:t>
      </w:r>
    </w:p>
    <w:p w14:paraId="773D0752" w14:textId="77777777" w:rsidR="009F4C20" w:rsidRDefault="008126F1" w:rsidP="00D14473">
      <w:r>
        <w:t>1/2026 : Travaux pour transfer de câble pour l'opérateur Orange rue de La Golette du 22/01 au 13/02</w:t>
      </w:r>
    </w:p>
    <w:p w14:paraId="7B4EDDAE" w14:textId="77777777" w:rsidR="009F4C20" w:rsidRDefault="008126F1" w:rsidP="00D14473">
      <w:r>
        <w:t>2/2026 : Pose de câble Proximus rue de Wy du 21/01 au 27/01</w:t>
      </w:r>
    </w:p>
    <w:p w14:paraId="1B9B5705" w14:textId="77777777" w:rsidR="009F4C20" w:rsidRDefault="008126F1" w:rsidP="00D14473">
      <w:r>
        <w:t> </w:t>
      </w:r>
    </w:p>
    <w:p w14:paraId="31662991" w14:textId="77777777" w:rsidR="009F4C20" w:rsidRDefault="008126F1" w:rsidP="00D14473">
      <w:r>
        <w:t>Le Conseil prend acte des arrêtés du Bourgmestre suivants :</w:t>
      </w:r>
    </w:p>
    <w:p w14:paraId="375575D8" w14:textId="77777777" w:rsidR="009F4C20" w:rsidRDefault="008126F1" w:rsidP="00D14473">
      <w:r>
        <w:t> </w:t>
      </w:r>
    </w:p>
    <w:p w14:paraId="6496B4F6" w14:textId="77777777" w:rsidR="009F4C20" w:rsidRDefault="008126F1" w:rsidP="00D14473">
      <w:r>
        <w:t>AB-22 : Fermeture de voirie excepté circulation locale rue des Fagnes à 6987 Gênes de 12h à 20h      </w:t>
      </w:r>
      <w:r>
        <w:rPr>
          <w:rStyle w:val="nFx22pod"/>
        </w:rPr>
        <w:t>                  </w:t>
      </w:r>
    </w:p>
    <w:p w14:paraId="04A924E0" w14:textId="77777777" w:rsidR="009F4C20" w:rsidRDefault="008126F1" w:rsidP="00D14473">
      <w:r>
        <w:t>AB-23 : Marché de Noël de Chéoux - 21.12.2025</w:t>
      </w:r>
    </w:p>
    <w:p w14:paraId="67F8613E" w14:textId="77777777" w:rsidR="009F4C20" w:rsidRDefault="008126F1" w:rsidP="00D14473">
      <w:r>
        <w:t>AB1/2026 : Sainte Agathe à Beffe </w:t>
      </w:r>
    </w:p>
    <w:p w14:paraId="3EB76662" w14:textId="77777777" w:rsidR="009F4C20" w:rsidRDefault="008126F1" w:rsidP="00D14473">
      <w:r>
        <w:t>AB2/2026 : Fermeture de voirie Pays de Liège à Chéoux</w:t>
      </w:r>
    </w:p>
    <w:p w14:paraId="1CDF95CB" w14:textId="77777777" w:rsidR="009F4C20" w:rsidRDefault="008126F1" w:rsidP="00D14473">
      <w:r>
        <w:t>AB3/2026 : Prolongation fermeture de la voirie Pays de Liège à Chéoux</w:t>
      </w:r>
    </w:p>
    <w:p w14:paraId="48825E91" w14:textId="77777777" w:rsidR="009F4C20" w:rsidRDefault="008126F1" w:rsidP="00D14473">
      <w:r>
        <w:t> </w:t>
      </w:r>
    </w:p>
    <w:p w14:paraId="4C72C800" w14:textId="77777777" w:rsidR="009F4C20" w:rsidRDefault="008126F1" w:rsidP="00D14473">
      <w:pPr>
        <w:rPr>
          <w:rFonts w:cs="Calibri"/>
          <w:b/>
          <w:szCs w:val="18"/>
          <w:u w:val="single"/>
          <w:bdr w:val="thinThickSmallGap" w:sz="24" w:space="3" w:color="000000"/>
        </w:rPr>
      </w:pPr>
      <w:r>
        <w:rPr>
          <w:rFonts w:cs="Calibri"/>
          <w:b/>
          <w:szCs w:val="18"/>
          <w:u w:val="single"/>
          <w:bdr w:val="thinThickSmallGap" w:sz="24" w:space="3" w:color="000000"/>
        </w:rPr>
        <w:t>Tutelle</w:t>
      </w:r>
    </w:p>
    <w:p w14:paraId="6A6F9458" w14:textId="77777777" w:rsidR="009F4C20" w:rsidRDefault="009F4C20" w:rsidP="00D14473">
      <w:pPr>
        <w:rPr>
          <w:rFonts w:eastAsia="Arial Unicode MS" w:cs="Arial Unicode MS"/>
          <w:b/>
          <w:szCs w:val="18"/>
        </w:rPr>
      </w:pPr>
    </w:p>
    <w:tbl>
      <w:tblPr>
        <w:tblW w:w="5000" w:type="pct"/>
        <w:tblLayout w:type="fixed"/>
        <w:tblCellMar>
          <w:left w:w="0" w:type="dxa"/>
          <w:right w:w="0" w:type="dxa"/>
        </w:tblCellMar>
        <w:tblLook w:val="04A0" w:firstRow="1" w:lastRow="0" w:firstColumn="1" w:lastColumn="0" w:noHBand="0" w:noVBand="1"/>
      </w:tblPr>
      <w:tblGrid>
        <w:gridCol w:w="566"/>
        <w:gridCol w:w="10064"/>
      </w:tblGrid>
      <w:tr w:rsidR="009F4C20" w14:paraId="4EA11EE2" w14:textId="77777777">
        <w:tc>
          <w:tcPr>
            <w:tcW w:w="498" w:type="dxa"/>
          </w:tcPr>
          <w:p w14:paraId="559AE6D5" w14:textId="77777777" w:rsidR="009F4C20" w:rsidRPr="00B15653" w:rsidRDefault="008126F1" w:rsidP="00D14473">
            <w:pPr>
              <w:spacing w:after="119"/>
              <w:rPr>
                <w:rFonts w:eastAsia="Arial Unicode MS" w:cs="Arial Unicode MS"/>
                <w:b/>
                <w:bCs/>
                <w:szCs w:val="18"/>
                <w:highlight w:val="yellow"/>
              </w:rPr>
            </w:pPr>
            <w:r w:rsidRPr="00B15653">
              <w:rPr>
                <w:rFonts w:eastAsia="Arial Unicode MS" w:cs="Arial Unicode MS"/>
                <w:b/>
                <w:bCs/>
                <w:szCs w:val="18"/>
                <w:highlight w:val="yellow"/>
              </w:rPr>
              <w:t>14.</w:t>
            </w:r>
          </w:p>
        </w:tc>
        <w:tc>
          <w:tcPr>
            <w:tcW w:w="8857" w:type="dxa"/>
          </w:tcPr>
          <w:p w14:paraId="329664AD" w14:textId="77777777" w:rsidR="009F4C20" w:rsidRDefault="008126F1" w:rsidP="00D14473">
            <w:pPr>
              <w:spacing w:after="119"/>
              <w:jc w:val="both"/>
              <w:rPr>
                <w:rFonts w:eastAsia="Arial Unicode MS" w:cs="Arial Unicode MS"/>
                <w:b/>
                <w:szCs w:val="18"/>
                <w:u w:val="single"/>
              </w:rPr>
            </w:pPr>
            <w:r w:rsidRPr="00B15653">
              <w:rPr>
                <w:rFonts w:eastAsia="Arial Unicode MS" w:cs="Arial Unicode MS"/>
                <w:b/>
                <w:szCs w:val="18"/>
                <w:highlight w:val="yellow"/>
                <w:u w:val="single"/>
              </w:rPr>
              <w:t>Notification des décisions de l'autorité de tutelle</w:t>
            </w:r>
          </w:p>
        </w:tc>
      </w:tr>
    </w:tbl>
    <w:p w14:paraId="162A9C5F" w14:textId="77777777" w:rsidR="009F4C20" w:rsidRDefault="009F4C20" w:rsidP="00D14473">
      <w:pPr>
        <w:rPr>
          <w:szCs w:val="18"/>
        </w:rPr>
      </w:pPr>
    </w:p>
    <w:p w14:paraId="44C7050D" w14:textId="77777777" w:rsidR="009F4C20" w:rsidRDefault="008126F1" w:rsidP="00D14473">
      <w:r>
        <w:t>Le Conseil prend connaissance de la décision de l’autorité de tutelle suivante :</w:t>
      </w:r>
    </w:p>
    <w:p w14:paraId="22198CB4" w14:textId="77777777" w:rsidR="009F4C20" w:rsidRDefault="008126F1" w:rsidP="00D14473">
      <w:r>
        <w:t> </w:t>
      </w:r>
    </w:p>
    <w:tbl>
      <w:tblPr>
        <w:tblW w:w="5000" w:type="pct"/>
        <w:tblLayout w:type="fixed"/>
        <w:tblCellMar>
          <w:left w:w="0" w:type="dxa"/>
          <w:right w:w="0" w:type="dxa"/>
        </w:tblCellMar>
        <w:tblLook w:val="04A0" w:firstRow="1" w:lastRow="0" w:firstColumn="1" w:lastColumn="0" w:noHBand="0" w:noVBand="1"/>
      </w:tblPr>
      <w:tblGrid>
        <w:gridCol w:w="3353"/>
        <w:gridCol w:w="3337"/>
        <w:gridCol w:w="3934"/>
      </w:tblGrid>
      <w:tr w:rsidR="009F4C20" w14:paraId="6C45974F" w14:textId="77777777">
        <w:tc>
          <w:tcPr>
            <w:tcW w:w="2953" w:type="dxa"/>
            <w:tcBorders>
              <w:top w:val="single" w:sz="2" w:space="0" w:color="000000"/>
              <w:left w:val="single" w:sz="2" w:space="0" w:color="000000"/>
              <w:bottom w:val="single" w:sz="2" w:space="0" w:color="000000"/>
              <w:right w:val="single" w:sz="2" w:space="0" w:color="000000"/>
            </w:tcBorders>
            <w:vAlign w:val="center"/>
          </w:tcPr>
          <w:p w14:paraId="4937AC15" w14:textId="77777777" w:rsidR="009F4C20" w:rsidRDefault="008126F1" w:rsidP="00D14473">
            <w:pPr>
              <w:pStyle w:val="Tablecell"/>
            </w:pPr>
            <w:r>
              <w:rPr>
                <w:rStyle w:val="nFx2pod"/>
              </w:rPr>
              <w:t>AUTORITE DE TUTELLE</w:t>
            </w:r>
          </w:p>
        </w:tc>
        <w:tc>
          <w:tcPr>
            <w:tcW w:w="2938" w:type="dxa"/>
            <w:tcBorders>
              <w:top w:val="single" w:sz="2" w:space="0" w:color="000000"/>
              <w:left w:val="single" w:sz="2" w:space="0" w:color="000000"/>
              <w:bottom w:val="single" w:sz="2" w:space="0" w:color="000000"/>
              <w:right w:val="single" w:sz="2" w:space="0" w:color="000000"/>
            </w:tcBorders>
            <w:vAlign w:val="center"/>
          </w:tcPr>
          <w:p w14:paraId="77D18189" w14:textId="77777777" w:rsidR="009F4C20" w:rsidRDefault="008126F1" w:rsidP="00D14473">
            <w:pPr>
              <w:pStyle w:val="Tablecell"/>
            </w:pPr>
            <w:r>
              <w:rPr>
                <w:rStyle w:val="nFx2pod"/>
              </w:rPr>
              <w:t>OBJET</w:t>
            </w:r>
          </w:p>
        </w:tc>
        <w:tc>
          <w:tcPr>
            <w:tcW w:w="3464" w:type="dxa"/>
            <w:tcBorders>
              <w:top w:val="single" w:sz="2" w:space="0" w:color="000000"/>
              <w:left w:val="single" w:sz="2" w:space="0" w:color="000000"/>
              <w:bottom w:val="single" w:sz="2" w:space="0" w:color="000000"/>
              <w:right w:val="single" w:sz="2" w:space="0" w:color="000000"/>
            </w:tcBorders>
            <w:vAlign w:val="center"/>
          </w:tcPr>
          <w:p w14:paraId="3B6351CA" w14:textId="77777777" w:rsidR="009F4C20" w:rsidRDefault="008126F1" w:rsidP="00D14473">
            <w:pPr>
              <w:pStyle w:val="Tablecell"/>
            </w:pPr>
            <w:r>
              <w:rPr>
                <w:rStyle w:val="nFx2pod"/>
              </w:rPr>
              <w:t>DATE DE LA NOTIFICATION</w:t>
            </w:r>
          </w:p>
        </w:tc>
      </w:tr>
      <w:tr w:rsidR="009F4C20" w14:paraId="2DB00EA1" w14:textId="77777777">
        <w:tc>
          <w:tcPr>
            <w:tcW w:w="2953" w:type="dxa"/>
            <w:tcBorders>
              <w:top w:val="single" w:sz="2" w:space="0" w:color="000000"/>
              <w:left w:val="single" w:sz="2" w:space="0" w:color="000000"/>
              <w:bottom w:val="single" w:sz="2" w:space="0" w:color="000000"/>
              <w:right w:val="single" w:sz="2" w:space="0" w:color="000000"/>
            </w:tcBorders>
            <w:vAlign w:val="center"/>
          </w:tcPr>
          <w:p w14:paraId="44CAA53D" w14:textId="77777777" w:rsidR="009F4C20" w:rsidRDefault="008126F1" w:rsidP="00D14473">
            <w:pPr>
              <w:pStyle w:val="Tablecell"/>
            </w:pPr>
            <w:r>
              <w:t>Gouvernement Wallon</w:t>
            </w:r>
          </w:p>
        </w:tc>
        <w:tc>
          <w:tcPr>
            <w:tcW w:w="2938" w:type="dxa"/>
            <w:tcBorders>
              <w:top w:val="single" w:sz="2" w:space="0" w:color="000000"/>
              <w:left w:val="single" w:sz="2" w:space="0" w:color="000000"/>
              <w:bottom w:val="single" w:sz="2" w:space="0" w:color="000000"/>
              <w:right w:val="single" w:sz="2" w:space="0" w:color="000000"/>
            </w:tcBorders>
            <w:vAlign w:val="center"/>
          </w:tcPr>
          <w:p w14:paraId="2D31F299" w14:textId="77777777" w:rsidR="009F4C20" w:rsidRDefault="008126F1" w:rsidP="00D14473">
            <w:pPr>
              <w:pStyle w:val="Tablecell"/>
            </w:pPr>
            <w:r>
              <w:t>Taxe carrières et taxe déchets</w:t>
            </w:r>
          </w:p>
        </w:tc>
        <w:tc>
          <w:tcPr>
            <w:tcW w:w="3464" w:type="dxa"/>
            <w:tcBorders>
              <w:top w:val="single" w:sz="2" w:space="0" w:color="000000"/>
              <w:left w:val="single" w:sz="2" w:space="0" w:color="000000"/>
              <w:bottom w:val="single" w:sz="2" w:space="0" w:color="000000"/>
              <w:right w:val="single" w:sz="2" w:space="0" w:color="000000"/>
            </w:tcBorders>
            <w:vAlign w:val="center"/>
          </w:tcPr>
          <w:p w14:paraId="70349E76" w14:textId="77777777" w:rsidR="009F4C20" w:rsidRDefault="008126F1" w:rsidP="00D14473">
            <w:pPr>
              <w:pStyle w:val="Tablecell"/>
            </w:pPr>
            <w:r>
              <w:t>16.12.2025</w:t>
            </w:r>
          </w:p>
        </w:tc>
      </w:tr>
      <w:tr w:rsidR="009F4C20" w14:paraId="6A13B6DC" w14:textId="77777777">
        <w:tc>
          <w:tcPr>
            <w:tcW w:w="2953" w:type="dxa"/>
            <w:tcBorders>
              <w:top w:val="single" w:sz="2" w:space="0" w:color="000000"/>
              <w:left w:val="single" w:sz="2" w:space="0" w:color="000000"/>
              <w:bottom w:val="single" w:sz="2" w:space="0" w:color="000000"/>
              <w:right w:val="single" w:sz="2" w:space="0" w:color="000000"/>
            </w:tcBorders>
            <w:vAlign w:val="center"/>
          </w:tcPr>
          <w:p w14:paraId="562DF068" w14:textId="77777777" w:rsidR="009F4C20" w:rsidRDefault="008126F1" w:rsidP="00D14473">
            <w:pPr>
              <w:pStyle w:val="Tablecell"/>
            </w:pPr>
            <w:r>
              <w:t>Gouvernement Wallon</w:t>
            </w:r>
          </w:p>
        </w:tc>
        <w:tc>
          <w:tcPr>
            <w:tcW w:w="2938" w:type="dxa"/>
            <w:tcBorders>
              <w:top w:val="single" w:sz="2" w:space="0" w:color="000000"/>
              <w:left w:val="single" w:sz="2" w:space="0" w:color="000000"/>
              <w:bottom w:val="single" w:sz="2" w:space="0" w:color="000000"/>
              <w:right w:val="single" w:sz="2" w:space="0" w:color="000000"/>
            </w:tcBorders>
            <w:vAlign w:val="center"/>
          </w:tcPr>
          <w:p w14:paraId="3B6CAF48" w14:textId="77777777" w:rsidR="009F4C20" w:rsidRDefault="008126F1" w:rsidP="00D14473">
            <w:pPr>
              <w:pStyle w:val="Tablecell"/>
            </w:pPr>
            <w:r>
              <w:t>Tutelle MB2</w:t>
            </w:r>
          </w:p>
        </w:tc>
        <w:tc>
          <w:tcPr>
            <w:tcW w:w="3464" w:type="dxa"/>
            <w:tcBorders>
              <w:top w:val="single" w:sz="2" w:space="0" w:color="000000"/>
              <w:left w:val="single" w:sz="2" w:space="0" w:color="000000"/>
              <w:bottom w:val="single" w:sz="2" w:space="0" w:color="000000"/>
              <w:right w:val="single" w:sz="2" w:space="0" w:color="000000"/>
            </w:tcBorders>
            <w:vAlign w:val="center"/>
          </w:tcPr>
          <w:p w14:paraId="538D2D67" w14:textId="77777777" w:rsidR="009F4C20" w:rsidRDefault="008126F1" w:rsidP="00D14473">
            <w:pPr>
              <w:pStyle w:val="Tablecell"/>
            </w:pPr>
            <w:r>
              <w:t>16.12.2025</w:t>
            </w:r>
          </w:p>
        </w:tc>
      </w:tr>
      <w:tr w:rsidR="009F4C20" w14:paraId="58ABAF21" w14:textId="77777777">
        <w:tc>
          <w:tcPr>
            <w:tcW w:w="2953" w:type="dxa"/>
            <w:tcBorders>
              <w:top w:val="single" w:sz="2" w:space="0" w:color="000000"/>
              <w:left w:val="single" w:sz="2" w:space="0" w:color="000000"/>
              <w:bottom w:val="single" w:sz="2" w:space="0" w:color="000000"/>
              <w:right w:val="single" w:sz="2" w:space="0" w:color="000000"/>
            </w:tcBorders>
            <w:vAlign w:val="center"/>
          </w:tcPr>
          <w:p w14:paraId="115B0C16" w14:textId="77777777" w:rsidR="009F4C20" w:rsidRDefault="008126F1" w:rsidP="00D14473">
            <w:pPr>
              <w:pStyle w:val="Tablecell"/>
            </w:pPr>
            <w:r>
              <w:t>Gouvernement Wallon</w:t>
            </w:r>
          </w:p>
        </w:tc>
        <w:tc>
          <w:tcPr>
            <w:tcW w:w="2938" w:type="dxa"/>
            <w:tcBorders>
              <w:top w:val="single" w:sz="2" w:space="0" w:color="000000"/>
              <w:left w:val="single" w:sz="2" w:space="0" w:color="000000"/>
              <w:bottom w:val="single" w:sz="2" w:space="0" w:color="000000"/>
              <w:right w:val="single" w:sz="2" w:space="0" w:color="000000"/>
            </w:tcBorders>
            <w:vAlign w:val="center"/>
          </w:tcPr>
          <w:p w14:paraId="6CEB6CA0" w14:textId="77777777" w:rsidR="009F4C20" w:rsidRDefault="008126F1" w:rsidP="00D14473">
            <w:pPr>
              <w:pStyle w:val="Tablecell"/>
            </w:pPr>
            <w:r>
              <w:t>Vivalia</w:t>
            </w:r>
          </w:p>
        </w:tc>
        <w:tc>
          <w:tcPr>
            <w:tcW w:w="3464" w:type="dxa"/>
            <w:tcBorders>
              <w:top w:val="single" w:sz="2" w:space="0" w:color="000000"/>
              <w:left w:val="single" w:sz="2" w:space="0" w:color="000000"/>
              <w:bottom w:val="single" w:sz="2" w:space="0" w:color="000000"/>
              <w:right w:val="single" w:sz="2" w:space="0" w:color="000000"/>
            </w:tcBorders>
            <w:vAlign w:val="center"/>
          </w:tcPr>
          <w:p w14:paraId="1EB31EA7" w14:textId="77777777" w:rsidR="009F4C20" w:rsidRDefault="008126F1" w:rsidP="00D14473">
            <w:pPr>
              <w:pStyle w:val="Tablecell"/>
            </w:pPr>
            <w:r>
              <w:t>14.01.2026</w:t>
            </w:r>
          </w:p>
        </w:tc>
      </w:tr>
    </w:tbl>
    <w:p w14:paraId="4D6A633F" w14:textId="77777777" w:rsidR="009F4C20" w:rsidRDefault="008126F1" w:rsidP="00D14473">
      <w:r>
        <w:t> </w:t>
      </w:r>
    </w:p>
    <w:p w14:paraId="056E5510" w14:textId="77777777" w:rsidR="009F4C20" w:rsidRDefault="008126F1" w:rsidP="00D14473">
      <w:r>
        <w:t> </w:t>
      </w:r>
    </w:p>
    <w:p w14:paraId="74C1ECE0" w14:textId="77777777" w:rsidR="009F4C20" w:rsidRDefault="008126F1" w:rsidP="00D14473">
      <w:pPr>
        <w:rPr>
          <w:rFonts w:cs="Calibri"/>
          <w:b/>
          <w:szCs w:val="18"/>
          <w:u w:val="single"/>
          <w:bdr w:val="thinThickSmallGap" w:sz="24" w:space="3" w:color="000000"/>
        </w:rPr>
      </w:pPr>
      <w:r>
        <w:rPr>
          <w:rFonts w:cs="Calibri"/>
          <w:b/>
          <w:szCs w:val="18"/>
          <w:u w:val="single"/>
          <w:bdr w:val="thinThickSmallGap" w:sz="24" w:space="3" w:color="000000"/>
        </w:rPr>
        <w:t>Divers</w:t>
      </w:r>
    </w:p>
    <w:p w14:paraId="4EA931B4" w14:textId="77777777" w:rsidR="009F4C20" w:rsidRDefault="009F4C20" w:rsidP="00D14473">
      <w:pPr>
        <w:rPr>
          <w:rFonts w:eastAsia="Arial Unicode MS" w:cs="Arial Unicode MS"/>
          <w:b/>
          <w:szCs w:val="18"/>
        </w:rPr>
      </w:pPr>
    </w:p>
    <w:tbl>
      <w:tblPr>
        <w:tblW w:w="5000" w:type="pct"/>
        <w:tblLayout w:type="fixed"/>
        <w:tblCellMar>
          <w:left w:w="0" w:type="dxa"/>
          <w:right w:w="0" w:type="dxa"/>
        </w:tblCellMar>
        <w:tblLook w:val="04A0" w:firstRow="1" w:lastRow="0" w:firstColumn="1" w:lastColumn="0" w:noHBand="0" w:noVBand="1"/>
      </w:tblPr>
      <w:tblGrid>
        <w:gridCol w:w="566"/>
        <w:gridCol w:w="10064"/>
      </w:tblGrid>
      <w:tr w:rsidR="009F4C20" w14:paraId="28753DF4" w14:textId="77777777">
        <w:tc>
          <w:tcPr>
            <w:tcW w:w="498" w:type="dxa"/>
          </w:tcPr>
          <w:p w14:paraId="4BE4A89F" w14:textId="77777777" w:rsidR="009F4C20" w:rsidRPr="00B15653" w:rsidRDefault="008126F1" w:rsidP="00D14473">
            <w:pPr>
              <w:spacing w:after="119"/>
              <w:rPr>
                <w:rFonts w:eastAsia="Arial Unicode MS" w:cs="Arial Unicode MS"/>
                <w:b/>
                <w:bCs/>
                <w:szCs w:val="18"/>
                <w:highlight w:val="yellow"/>
              </w:rPr>
            </w:pPr>
            <w:r w:rsidRPr="00B15653">
              <w:rPr>
                <w:rFonts w:eastAsia="Arial Unicode MS" w:cs="Arial Unicode MS"/>
                <w:b/>
                <w:bCs/>
                <w:szCs w:val="18"/>
                <w:highlight w:val="yellow"/>
              </w:rPr>
              <w:t>15.</w:t>
            </w:r>
          </w:p>
        </w:tc>
        <w:tc>
          <w:tcPr>
            <w:tcW w:w="8857" w:type="dxa"/>
          </w:tcPr>
          <w:p w14:paraId="1E25BAA0" w14:textId="77777777" w:rsidR="009F4C20" w:rsidRDefault="008126F1" w:rsidP="00D14473">
            <w:pPr>
              <w:spacing w:after="119"/>
              <w:jc w:val="both"/>
              <w:rPr>
                <w:rFonts w:eastAsia="Arial Unicode MS" w:cs="Arial Unicode MS"/>
                <w:b/>
                <w:szCs w:val="18"/>
                <w:u w:val="single"/>
              </w:rPr>
            </w:pPr>
            <w:r w:rsidRPr="00B15653">
              <w:rPr>
                <w:rFonts w:eastAsia="Arial Unicode MS" w:cs="Arial Unicode MS"/>
                <w:b/>
                <w:szCs w:val="18"/>
                <w:highlight w:val="yellow"/>
                <w:u w:val="single"/>
              </w:rPr>
              <w:t>Désignation des représentants communaux au sein de l'agence locale pour l'emploi (ALE) - Modification de la règle de calcul</w:t>
            </w:r>
          </w:p>
        </w:tc>
      </w:tr>
    </w:tbl>
    <w:p w14:paraId="34D68B77" w14:textId="77777777" w:rsidR="009F4C20" w:rsidRDefault="008126F1" w:rsidP="00D14473">
      <w:r>
        <w:t>Le Conseil,</w:t>
      </w:r>
    </w:p>
    <w:p w14:paraId="25B11532" w14:textId="77777777" w:rsidR="009F4C20" w:rsidRDefault="008126F1" w:rsidP="00D14473">
      <w:r>
        <w:t> </w:t>
      </w:r>
    </w:p>
    <w:p w14:paraId="1586E526" w14:textId="77777777" w:rsidR="009F4C20" w:rsidRDefault="008126F1" w:rsidP="00D14473">
      <w:r>
        <w:t>Vu l’article L1122-34, § 2, du Code de la démocratie locale et de la décentralisation ;</w:t>
      </w:r>
    </w:p>
    <w:p w14:paraId="7311AF4E" w14:textId="77777777" w:rsidR="009F4C20" w:rsidRDefault="008126F1" w:rsidP="00D14473">
      <w:r>
        <w:t> </w:t>
      </w:r>
    </w:p>
    <w:p w14:paraId="087F2EA3" w14:textId="77777777" w:rsidR="009F4C20" w:rsidRDefault="008126F1" w:rsidP="00D14473">
      <w:r>
        <w:t>Vu l’article L1234-6, al.1, du C.D.L.D. prescrit que le chapitre IV du Code intitulé « Les ASBL Communales » ne s’applique pas aux ASBL dont les activités sont organisées en vertu d’un cadre légal spécifique ;</w:t>
      </w:r>
    </w:p>
    <w:p w14:paraId="122CDAE4" w14:textId="77777777" w:rsidR="009F4C20" w:rsidRDefault="008126F1" w:rsidP="00D14473">
      <w:r>
        <w:t> </w:t>
      </w:r>
    </w:p>
    <w:p w14:paraId="5DD60EBB" w14:textId="77777777" w:rsidR="009F4C20" w:rsidRDefault="008126F1" w:rsidP="00D14473">
      <w:r>
        <w:t>Vu les articles 8 et 8bis de l’arrêté-loi du 28 décembre 1944 concernant la sécurité sociale des travailleurs, qui précisent que l’association est composée pour moitié de membres désignés par le Conseil communal suivant la proportion entre la majorité et la minorité et que le Conseil communal peut également associer d’autres membres avec voix consultative ;</w:t>
      </w:r>
    </w:p>
    <w:p w14:paraId="77FFF4B8" w14:textId="77777777" w:rsidR="009F4C20" w:rsidRDefault="008126F1" w:rsidP="00D14473">
      <w:r>
        <w:t> </w:t>
      </w:r>
    </w:p>
    <w:p w14:paraId="315C406A" w14:textId="77777777" w:rsidR="009F4C20" w:rsidRDefault="008126F1" w:rsidP="00D14473">
      <w:r>
        <w:t>Vu les statuts de l’asbl Agence Locale pour l’Emploi, et en particulier : ▫ son article 5 qui prévoit que l’assemblée générale de l’association est composée paritairement conformément aux dispositions de l’article 8, § 1 er, al. 3 de l’arrêté-loi du 28 décembre 1944 concernant la sécurité sociale des travailleurs;</w:t>
      </w:r>
    </w:p>
    <w:p w14:paraId="3B1FE8DE" w14:textId="77777777" w:rsidR="009F4C20" w:rsidRDefault="008126F1" w:rsidP="00D14473">
      <w:r>
        <w:t> </w:t>
      </w:r>
    </w:p>
    <w:p w14:paraId="523555A1" w14:textId="77777777" w:rsidR="009F4C20" w:rsidRDefault="008126F1" w:rsidP="00D14473">
      <w:r>
        <w:t>Revu la délibération du Conseil communal du 20.02.2025 portant sur la désignation des représentants communaux;</w:t>
      </w:r>
    </w:p>
    <w:p w14:paraId="6322D82E" w14:textId="77777777" w:rsidR="009F4C20" w:rsidRDefault="008126F1" w:rsidP="00D14473">
      <w:r>
        <w:t> </w:t>
      </w:r>
    </w:p>
    <w:p w14:paraId="4ACC3C9E" w14:textId="77777777" w:rsidR="009F4C20" w:rsidRDefault="008126F1" w:rsidP="00D14473">
      <w:r>
        <w:t>Considérant qu'une erreur matérielle s'est glissée dans la délibération susmentionnée, en effet les désignations ont été faites suivant une règle de 3 et non la clé d'Hondt;</w:t>
      </w:r>
    </w:p>
    <w:p w14:paraId="183E666C" w14:textId="77777777" w:rsidR="009F4C20" w:rsidRDefault="008126F1" w:rsidP="00D14473">
      <w:r>
        <w:lastRenderedPageBreak/>
        <w:t> </w:t>
      </w:r>
    </w:p>
    <w:p w14:paraId="2CEBFBBA" w14:textId="77777777" w:rsidR="009F4C20" w:rsidRDefault="008126F1" w:rsidP="00D14473">
      <w:r>
        <w:t>Par ces motifs;</w:t>
      </w:r>
    </w:p>
    <w:p w14:paraId="7424D4C6" w14:textId="77777777" w:rsidR="009F4C20" w:rsidRDefault="008126F1" w:rsidP="00D14473">
      <w:r>
        <w:t> </w:t>
      </w:r>
    </w:p>
    <w:p w14:paraId="4403B7B3" w14:textId="77777777" w:rsidR="009F4C20" w:rsidRDefault="008126F1" w:rsidP="00D14473">
      <w:r>
        <w:t>Après en avoir délibéré;</w:t>
      </w:r>
    </w:p>
    <w:p w14:paraId="1CFBE0BF" w14:textId="698862BF" w:rsidR="009F4C20" w:rsidRDefault="008126F1" w:rsidP="00D14473">
      <w:pPr>
        <w:rPr>
          <w:szCs w:val="18"/>
        </w:rPr>
      </w:pPr>
      <w:r>
        <w:t> </w:t>
      </w:r>
    </w:p>
    <w:p w14:paraId="05E9C0BA" w14:textId="77777777" w:rsidR="009F4C20" w:rsidRDefault="008126F1" w:rsidP="00D14473">
      <w:pPr>
        <w:pStyle w:val="nFx23pod"/>
        <w:ind w:left="0"/>
      </w:pPr>
      <w:r>
        <w:rPr>
          <w:rStyle w:val="nFx1pod"/>
        </w:rPr>
        <w:t>DECIDE à l'unanimité:</w:t>
      </w:r>
    </w:p>
    <w:p w14:paraId="73936207" w14:textId="77777777" w:rsidR="009F4C20" w:rsidRDefault="008126F1" w:rsidP="00D14473">
      <w:pPr>
        <w:pStyle w:val="nFx23pod"/>
        <w:ind w:left="0"/>
      </w:pPr>
      <w:r>
        <w:t> </w:t>
      </w:r>
    </w:p>
    <w:p w14:paraId="7824AB2A" w14:textId="77777777" w:rsidR="009F4C20" w:rsidRDefault="008126F1" w:rsidP="00D14473">
      <w:pPr>
        <w:pStyle w:val="nFx23pod"/>
        <w:ind w:left="0"/>
      </w:pPr>
      <w:r>
        <w:t>1°) De conserver les désignations des représentants communaux faites en séance du 25.02.2025, soit:</w:t>
      </w:r>
    </w:p>
    <w:p w14:paraId="31C75794" w14:textId="77777777" w:rsidR="009F4C20" w:rsidRDefault="008126F1" w:rsidP="00D14473">
      <w:pPr>
        <w:pStyle w:val="nFx23pod"/>
        <w:ind w:left="0"/>
      </w:pPr>
      <w:r>
        <w:t> </w:t>
      </w:r>
    </w:p>
    <w:p w14:paraId="4777A334" w14:textId="77777777" w:rsidR="009F4C20" w:rsidRDefault="008126F1" w:rsidP="00D14473">
      <w:pPr>
        <w:pStyle w:val="nFx23pod"/>
        <w:ind w:left="0"/>
      </w:pPr>
      <w:r>
        <w:rPr>
          <w:rStyle w:val="nFx24pod"/>
        </w:rPr>
        <w:t>L'EQUIPE DU BOURGMESTRE</w:t>
      </w:r>
    </w:p>
    <w:p w14:paraId="53BCE4F2" w14:textId="77777777" w:rsidR="009F4C20" w:rsidRDefault="008126F1" w:rsidP="00D14473">
      <w:pPr>
        <w:pStyle w:val="nFx25pod"/>
        <w:ind w:left="0"/>
      </w:pPr>
      <w:r>
        <w:t> </w:t>
      </w:r>
    </w:p>
    <w:tbl>
      <w:tblPr>
        <w:tblW w:w="5678" w:type="dxa"/>
        <w:tblInd w:w="102" w:type="dxa"/>
        <w:tblLayout w:type="fixed"/>
        <w:tblCellMar>
          <w:left w:w="0" w:type="dxa"/>
          <w:right w:w="0" w:type="dxa"/>
        </w:tblCellMar>
        <w:tblLook w:val="04A0" w:firstRow="1" w:lastRow="0" w:firstColumn="1" w:lastColumn="0" w:noHBand="0" w:noVBand="1"/>
      </w:tblPr>
      <w:tblGrid>
        <w:gridCol w:w="1570"/>
        <w:gridCol w:w="1869"/>
        <w:gridCol w:w="2239"/>
      </w:tblGrid>
      <w:tr w:rsidR="009F4C20" w14:paraId="061369C2" w14:textId="77777777" w:rsidTr="00663209">
        <w:tc>
          <w:tcPr>
            <w:tcW w:w="1570" w:type="dxa"/>
            <w:tcBorders>
              <w:top w:val="single" w:sz="2" w:space="0" w:color="000000"/>
              <w:left w:val="single" w:sz="2" w:space="0" w:color="000000"/>
              <w:bottom w:val="single" w:sz="2" w:space="0" w:color="000000"/>
              <w:right w:val="single" w:sz="2" w:space="0" w:color="000000"/>
            </w:tcBorders>
          </w:tcPr>
          <w:p w14:paraId="10A7F6B4" w14:textId="77777777" w:rsidR="009F4C20" w:rsidRDefault="008126F1" w:rsidP="00D14473">
            <w:pPr>
              <w:pStyle w:val="nFx27pod"/>
              <w:ind w:left="0"/>
            </w:pPr>
            <w:r>
              <w:t>1. </w:t>
            </w:r>
          </w:p>
        </w:tc>
        <w:tc>
          <w:tcPr>
            <w:tcW w:w="1869" w:type="dxa"/>
            <w:tcBorders>
              <w:top w:val="single" w:sz="2" w:space="0" w:color="000000"/>
              <w:left w:val="single" w:sz="2" w:space="0" w:color="000000"/>
              <w:bottom w:val="single" w:sz="2" w:space="0" w:color="000000"/>
              <w:right w:val="single" w:sz="2" w:space="0" w:color="000000"/>
            </w:tcBorders>
            <w:vAlign w:val="center"/>
          </w:tcPr>
          <w:p w14:paraId="16B00241" w14:textId="77777777" w:rsidR="009F4C20" w:rsidRDefault="008126F1" w:rsidP="00D14473">
            <w:pPr>
              <w:pStyle w:val="Tablecell"/>
            </w:pPr>
            <w:r>
              <w:t>DETHIER Lucienne</w:t>
            </w:r>
          </w:p>
        </w:tc>
        <w:tc>
          <w:tcPr>
            <w:tcW w:w="2239" w:type="dxa"/>
            <w:tcBorders>
              <w:top w:val="single" w:sz="2" w:space="0" w:color="000000"/>
              <w:left w:val="single" w:sz="2" w:space="0" w:color="000000"/>
              <w:bottom w:val="single" w:sz="2" w:space="0" w:color="000000"/>
              <w:right w:val="single" w:sz="2" w:space="0" w:color="000000"/>
            </w:tcBorders>
            <w:vAlign w:val="center"/>
          </w:tcPr>
          <w:p w14:paraId="79532731" w14:textId="77777777" w:rsidR="009F4C20" w:rsidRDefault="008126F1" w:rsidP="00D14473">
            <w:pPr>
              <w:pStyle w:val="Tablecell"/>
            </w:pPr>
            <w:r>
              <w:t>Rue Lavaux 17 à 6987 Chéoux</w:t>
            </w:r>
          </w:p>
        </w:tc>
      </w:tr>
      <w:tr w:rsidR="009F4C20" w14:paraId="3574C692" w14:textId="77777777" w:rsidTr="00663209">
        <w:tc>
          <w:tcPr>
            <w:tcW w:w="1570" w:type="dxa"/>
            <w:tcBorders>
              <w:top w:val="single" w:sz="2" w:space="0" w:color="000000"/>
              <w:left w:val="single" w:sz="2" w:space="0" w:color="000000"/>
              <w:bottom w:val="single" w:sz="2" w:space="0" w:color="000000"/>
              <w:right w:val="single" w:sz="2" w:space="0" w:color="000000"/>
            </w:tcBorders>
          </w:tcPr>
          <w:p w14:paraId="31CCDAC5" w14:textId="77777777" w:rsidR="009F4C20" w:rsidRDefault="008126F1" w:rsidP="00D14473">
            <w:pPr>
              <w:pStyle w:val="nFx27pod"/>
              <w:ind w:left="0"/>
            </w:pPr>
            <w:r>
              <w:t>2. </w:t>
            </w:r>
          </w:p>
        </w:tc>
        <w:tc>
          <w:tcPr>
            <w:tcW w:w="1869" w:type="dxa"/>
            <w:tcBorders>
              <w:top w:val="single" w:sz="2" w:space="0" w:color="000000"/>
              <w:left w:val="single" w:sz="2" w:space="0" w:color="000000"/>
              <w:bottom w:val="single" w:sz="2" w:space="0" w:color="000000"/>
              <w:right w:val="single" w:sz="2" w:space="0" w:color="000000"/>
            </w:tcBorders>
          </w:tcPr>
          <w:p w14:paraId="1AF18040" w14:textId="77777777" w:rsidR="009F4C20" w:rsidRDefault="008126F1" w:rsidP="00D14473">
            <w:pPr>
              <w:pStyle w:val="Tablecell"/>
            </w:pPr>
            <w:r>
              <w:t>GRAFF Jordan</w:t>
            </w:r>
          </w:p>
        </w:tc>
        <w:tc>
          <w:tcPr>
            <w:tcW w:w="2239" w:type="dxa"/>
            <w:tcBorders>
              <w:top w:val="single" w:sz="2" w:space="0" w:color="000000"/>
              <w:left w:val="single" w:sz="2" w:space="0" w:color="000000"/>
              <w:bottom w:val="single" w:sz="2" w:space="0" w:color="000000"/>
              <w:right w:val="single" w:sz="2" w:space="0" w:color="000000"/>
            </w:tcBorders>
          </w:tcPr>
          <w:p w14:paraId="3DD1D212" w14:textId="77777777" w:rsidR="009F4C20" w:rsidRDefault="008126F1" w:rsidP="00D14473">
            <w:pPr>
              <w:pStyle w:val="Tablecell"/>
            </w:pPr>
            <w:r>
              <w:t>Rue de La Roche 28 à 6987 Rendeux</w:t>
            </w:r>
          </w:p>
        </w:tc>
      </w:tr>
      <w:tr w:rsidR="009F4C20" w14:paraId="6506D807" w14:textId="77777777" w:rsidTr="00663209">
        <w:tc>
          <w:tcPr>
            <w:tcW w:w="1570" w:type="dxa"/>
            <w:tcBorders>
              <w:top w:val="single" w:sz="2" w:space="0" w:color="000000"/>
              <w:left w:val="single" w:sz="2" w:space="0" w:color="000000"/>
              <w:bottom w:val="single" w:sz="2" w:space="0" w:color="000000"/>
              <w:right w:val="single" w:sz="2" w:space="0" w:color="000000"/>
            </w:tcBorders>
          </w:tcPr>
          <w:p w14:paraId="5BF29432" w14:textId="77777777" w:rsidR="009F4C20" w:rsidRDefault="008126F1" w:rsidP="00D14473">
            <w:pPr>
              <w:pStyle w:val="nFx27pod"/>
              <w:ind w:left="0"/>
            </w:pPr>
            <w:r>
              <w:t>3. </w:t>
            </w:r>
          </w:p>
        </w:tc>
        <w:tc>
          <w:tcPr>
            <w:tcW w:w="1869" w:type="dxa"/>
            <w:tcBorders>
              <w:top w:val="single" w:sz="2" w:space="0" w:color="000000"/>
              <w:left w:val="single" w:sz="2" w:space="0" w:color="000000"/>
              <w:bottom w:val="single" w:sz="2" w:space="0" w:color="000000"/>
              <w:right w:val="single" w:sz="2" w:space="0" w:color="000000"/>
            </w:tcBorders>
          </w:tcPr>
          <w:p w14:paraId="042C351C" w14:textId="77777777" w:rsidR="009F4C20" w:rsidRDefault="008126F1" w:rsidP="00D14473">
            <w:pPr>
              <w:pStyle w:val="Tablecell"/>
            </w:pPr>
            <w:r>
              <w:t>MEUNIER Françoise</w:t>
            </w:r>
          </w:p>
        </w:tc>
        <w:tc>
          <w:tcPr>
            <w:tcW w:w="2239" w:type="dxa"/>
            <w:tcBorders>
              <w:top w:val="single" w:sz="2" w:space="0" w:color="000000"/>
              <w:left w:val="single" w:sz="2" w:space="0" w:color="000000"/>
              <w:bottom w:val="single" w:sz="2" w:space="0" w:color="000000"/>
              <w:right w:val="single" w:sz="2" w:space="0" w:color="000000"/>
            </w:tcBorders>
          </w:tcPr>
          <w:p w14:paraId="2EFE18B6" w14:textId="77777777" w:rsidR="009F4C20" w:rsidRDefault="008126F1" w:rsidP="00D14473">
            <w:pPr>
              <w:pStyle w:val="Tablecell"/>
            </w:pPr>
            <w:r>
              <w:t>La Golette 17 à 6987 Rendeux</w:t>
            </w:r>
          </w:p>
        </w:tc>
      </w:tr>
      <w:tr w:rsidR="009F4C20" w14:paraId="538F0816" w14:textId="77777777" w:rsidTr="00663209">
        <w:tc>
          <w:tcPr>
            <w:tcW w:w="1570" w:type="dxa"/>
            <w:tcBorders>
              <w:top w:val="single" w:sz="2" w:space="0" w:color="000000"/>
              <w:left w:val="single" w:sz="2" w:space="0" w:color="000000"/>
              <w:bottom w:val="single" w:sz="2" w:space="0" w:color="000000"/>
              <w:right w:val="single" w:sz="2" w:space="0" w:color="000000"/>
            </w:tcBorders>
          </w:tcPr>
          <w:p w14:paraId="529A838C" w14:textId="77777777" w:rsidR="009F4C20" w:rsidRDefault="008126F1" w:rsidP="00D14473">
            <w:pPr>
              <w:pStyle w:val="Tablecell"/>
            </w:pPr>
            <w:r>
              <w:t> 4.</w:t>
            </w:r>
          </w:p>
        </w:tc>
        <w:tc>
          <w:tcPr>
            <w:tcW w:w="1869" w:type="dxa"/>
            <w:tcBorders>
              <w:top w:val="single" w:sz="2" w:space="0" w:color="000000"/>
              <w:left w:val="single" w:sz="2" w:space="0" w:color="000000"/>
              <w:bottom w:val="single" w:sz="2" w:space="0" w:color="000000"/>
              <w:right w:val="single" w:sz="2" w:space="0" w:color="000000"/>
            </w:tcBorders>
          </w:tcPr>
          <w:p w14:paraId="0CB56722" w14:textId="77777777" w:rsidR="009F4C20" w:rsidRDefault="008126F1" w:rsidP="00D14473">
            <w:pPr>
              <w:pStyle w:val="Tablecell"/>
            </w:pPr>
            <w:r>
              <w:t>CARLIER Audrey</w:t>
            </w:r>
          </w:p>
        </w:tc>
        <w:tc>
          <w:tcPr>
            <w:tcW w:w="2239" w:type="dxa"/>
            <w:tcBorders>
              <w:top w:val="single" w:sz="2" w:space="0" w:color="000000"/>
              <w:left w:val="single" w:sz="2" w:space="0" w:color="000000"/>
              <w:bottom w:val="single" w:sz="2" w:space="0" w:color="000000"/>
              <w:right w:val="single" w:sz="2" w:space="0" w:color="000000"/>
            </w:tcBorders>
          </w:tcPr>
          <w:p w14:paraId="26422B97" w14:textId="77777777" w:rsidR="009F4C20" w:rsidRDefault="008126F1" w:rsidP="00D14473">
            <w:pPr>
              <w:pStyle w:val="Tablecell"/>
            </w:pPr>
            <w:r>
              <w:t>La Golette 16A à 6987 Rendeux</w:t>
            </w:r>
          </w:p>
        </w:tc>
      </w:tr>
    </w:tbl>
    <w:p w14:paraId="313611BB" w14:textId="77777777" w:rsidR="009F4C20" w:rsidRDefault="008126F1" w:rsidP="00D14473">
      <w:pPr>
        <w:pStyle w:val="nFx25pod"/>
        <w:ind w:left="0"/>
      </w:pPr>
      <w:r>
        <w:t> </w:t>
      </w:r>
    </w:p>
    <w:p w14:paraId="0252EF54" w14:textId="77777777" w:rsidR="009F4C20" w:rsidRDefault="008126F1" w:rsidP="00D14473">
      <w:pPr>
        <w:pStyle w:val="nFx23pod"/>
        <w:ind w:left="0"/>
      </w:pPr>
      <w:r>
        <w:rPr>
          <w:rStyle w:val="nFx24pod"/>
        </w:rPr>
        <w:t>AGIR ENSEMBLE</w:t>
      </w:r>
    </w:p>
    <w:p w14:paraId="42B42C6D" w14:textId="77777777" w:rsidR="009F4C20" w:rsidRDefault="008126F1" w:rsidP="00D14473">
      <w:pPr>
        <w:pStyle w:val="nFx25pod"/>
        <w:ind w:left="0"/>
      </w:pPr>
      <w:r>
        <w:t> </w:t>
      </w:r>
    </w:p>
    <w:tbl>
      <w:tblPr>
        <w:tblW w:w="5707" w:type="dxa"/>
        <w:tblInd w:w="102" w:type="dxa"/>
        <w:tblLayout w:type="fixed"/>
        <w:tblCellMar>
          <w:left w:w="0" w:type="dxa"/>
          <w:right w:w="0" w:type="dxa"/>
        </w:tblCellMar>
        <w:tblLook w:val="04A0" w:firstRow="1" w:lastRow="0" w:firstColumn="1" w:lastColumn="0" w:noHBand="0" w:noVBand="1"/>
      </w:tblPr>
      <w:tblGrid>
        <w:gridCol w:w="1596"/>
        <w:gridCol w:w="1843"/>
        <w:gridCol w:w="2268"/>
      </w:tblGrid>
      <w:tr w:rsidR="009F4C20" w14:paraId="4CD77022" w14:textId="77777777" w:rsidTr="00663209">
        <w:tc>
          <w:tcPr>
            <w:tcW w:w="1596" w:type="dxa"/>
            <w:tcBorders>
              <w:top w:val="single" w:sz="2" w:space="0" w:color="000000"/>
              <w:left w:val="single" w:sz="2" w:space="0" w:color="000000"/>
              <w:bottom w:val="single" w:sz="2" w:space="0" w:color="000000"/>
              <w:right w:val="single" w:sz="2" w:space="0" w:color="000000"/>
            </w:tcBorders>
          </w:tcPr>
          <w:p w14:paraId="1519334F" w14:textId="77777777" w:rsidR="009F4C20" w:rsidRDefault="008126F1" w:rsidP="00D14473">
            <w:pPr>
              <w:pStyle w:val="nFx27pod"/>
              <w:ind w:left="0"/>
            </w:pPr>
            <w:r>
              <w:t>1.</w:t>
            </w:r>
          </w:p>
        </w:tc>
        <w:tc>
          <w:tcPr>
            <w:tcW w:w="1843" w:type="dxa"/>
            <w:tcBorders>
              <w:top w:val="single" w:sz="2" w:space="0" w:color="000000"/>
              <w:left w:val="single" w:sz="2" w:space="0" w:color="000000"/>
              <w:bottom w:val="single" w:sz="2" w:space="0" w:color="000000"/>
              <w:right w:val="single" w:sz="2" w:space="0" w:color="000000"/>
            </w:tcBorders>
          </w:tcPr>
          <w:p w14:paraId="02D222CA" w14:textId="77777777" w:rsidR="009F4C20" w:rsidRDefault="008126F1" w:rsidP="00D14473">
            <w:pPr>
              <w:pStyle w:val="Tablecell"/>
            </w:pPr>
            <w:r>
              <w:t>BASTIN Laétitia</w:t>
            </w:r>
          </w:p>
        </w:tc>
        <w:tc>
          <w:tcPr>
            <w:tcW w:w="2268" w:type="dxa"/>
            <w:tcBorders>
              <w:top w:val="single" w:sz="2" w:space="0" w:color="000000"/>
              <w:left w:val="single" w:sz="2" w:space="0" w:color="000000"/>
              <w:bottom w:val="single" w:sz="2" w:space="0" w:color="000000"/>
              <w:right w:val="single" w:sz="2" w:space="0" w:color="000000"/>
            </w:tcBorders>
          </w:tcPr>
          <w:p w14:paraId="528D3EA1" w14:textId="77777777" w:rsidR="009F4C20" w:rsidRDefault="008126F1" w:rsidP="00D14473">
            <w:pPr>
              <w:pStyle w:val="Tablecell"/>
            </w:pPr>
            <w:r>
              <w:t>Rue du Monument 33</w:t>
            </w:r>
          </w:p>
          <w:p w14:paraId="0FA87684" w14:textId="77777777" w:rsidR="009F4C20" w:rsidRDefault="008126F1" w:rsidP="00D14473">
            <w:pPr>
              <w:pStyle w:val="Tablecell"/>
            </w:pPr>
            <w:r>
              <w:t>6987 Warisy</w:t>
            </w:r>
          </w:p>
        </w:tc>
      </w:tr>
      <w:tr w:rsidR="009F4C20" w14:paraId="0E33B87F" w14:textId="77777777" w:rsidTr="00663209">
        <w:tc>
          <w:tcPr>
            <w:tcW w:w="1596" w:type="dxa"/>
            <w:tcBorders>
              <w:top w:val="single" w:sz="2" w:space="0" w:color="000000"/>
              <w:left w:val="single" w:sz="2" w:space="0" w:color="000000"/>
              <w:bottom w:val="single" w:sz="2" w:space="0" w:color="000000"/>
              <w:right w:val="single" w:sz="2" w:space="0" w:color="000000"/>
            </w:tcBorders>
          </w:tcPr>
          <w:p w14:paraId="7FF59B72" w14:textId="77777777" w:rsidR="009F4C20" w:rsidRDefault="008126F1" w:rsidP="00D14473">
            <w:pPr>
              <w:pStyle w:val="nFx27pod"/>
              <w:ind w:left="0"/>
            </w:pPr>
            <w:r>
              <w:t>2. </w:t>
            </w:r>
          </w:p>
        </w:tc>
        <w:tc>
          <w:tcPr>
            <w:tcW w:w="1843" w:type="dxa"/>
            <w:tcBorders>
              <w:top w:val="single" w:sz="2" w:space="0" w:color="000000"/>
              <w:left w:val="single" w:sz="2" w:space="0" w:color="000000"/>
              <w:bottom w:val="single" w:sz="2" w:space="0" w:color="000000"/>
              <w:right w:val="single" w:sz="2" w:space="0" w:color="000000"/>
            </w:tcBorders>
          </w:tcPr>
          <w:p w14:paraId="0C594F1E" w14:textId="77777777" w:rsidR="009F4C20" w:rsidRDefault="008126F1" w:rsidP="00D14473">
            <w:pPr>
              <w:pStyle w:val="Tablecell"/>
            </w:pPr>
            <w:r>
              <w:t>LERUTH Audrey</w:t>
            </w:r>
          </w:p>
        </w:tc>
        <w:tc>
          <w:tcPr>
            <w:tcW w:w="2268" w:type="dxa"/>
            <w:tcBorders>
              <w:top w:val="single" w:sz="2" w:space="0" w:color="000000"/>
              <w:left w:val="single" w:sz="2" w:space="0" w:color="000000"/>
              <w:bottom w:val="single" w:sz="2" w:space="0" w:color="000000"/>
              <w:right w:val="single" w:sz="2" w:space="0" w:color="000000"/>
            </w:tcBorders>
          </w:tcPr>
          <w:p w14:paraId="593CD830" w14:textId="77777777" w:rsidR="009F4C20" w:rsidRDefault="008126F1" w:rsidP="00D14473">
            <w:pPr>
              <w:pStyle w:val="Tablecell"/>
            </w:pPr>
            <w:r>
              <w:t>Rue de Chetenne 23</w:t>
            </w:r>
          </w:p>
          <w:p w14:paraId="0E3E7C50" w14:textId="77777777" w:rsidR="009F4C20" w:rsidRDefault="008126F1" w:rsidP="00D14473">
            <w:pPr>
              <w:pStyle w:val="Tablecell"/>
            </w:pPr>
            <w:r>
              <w:t>6987 Rendeux</w:t>
            </w:r>
          </w:p>
        </w:tc>
      </w:tr>
    </w:tbl>
    <w:p w14:paraId="713992C9" w14:textId="77777777" w:rsidR="009F4C20" w:rsidRDefault="008126F1" w:rsidP="00D14473">
      <w:pPr>
        <w:pStyle w:val="nFx25pod"/>
        <w:ind w:left="0"/>
      </w:pPr>
      <w:r>
        <w:t> </w:t>
      </w:r>
    </w:p>
    <w:p w14:paraId="48C12121" w14:textId="77777777" w:rsidR="009F4C20" w:rsidRDefault="008126F1" w:rsidP="00D14473">
      <w:pPr>
        <w:pStyle w:val="nFx23pod"/>
        <w:ind w:left="0"/>
      </w:pPr>
      <w:r>
        <w:t>2°) d’adresser trois exemplaires de la présente délibération à la préposée de l’ALE pour constitution du dossier complet à envoyer :</w:t>
      </w:r>
    </w:p>
    <w:p w14:paraId="3420CF6C" w14:textId="77777777" w:rsidR="009F4C20" w:rsidRDefault="008126F1" w:rsidP="00D14473">
      <w:pPr>
        <w:pStyle w:val="nFx23pod"/>
        <w:ind w:left="0"/>
      </w:pPr>
      <w:r>
        <w:t> </w:t>
      </w:r>
    </w:p>
    <w:p w14:paraId="69C2334E" w14:textId="77777777" w:rsidR="009F4C20" w:rsidRDefault="008126F1" w:rsidP="00D14473">
      <w:pPr>
        <w:pStyle w:val="nFx7pod"/>
        <w:numPr>
          <w:ilvl w:val="0"/>
          <w:numId w:val="15"/>
        </w:numPr>
        <w:tabs>
          <w:tab w:val="left" w:pos="922"/>
        </w:tabs>
        <w:ind w:left="0"/>
      </w:pPr>
      <w:r>
        <w:t>Service Public Fédéral – Emploi et Travail</w:t>
      </w:r>
    </w:p>
    <w:p w14:paraId="5A3725B4" w14:textId="77777777" w:rsidR="009F4C20" w:rsidRDefault="008126F1" w:rsidP="00D14473">
      <w:pPr>
        <w:pStyle w:val="nFx23pod"/>
        <w:ind w:left="0"/>
      </w:pPr>
      <w:r>
        <w:t>            Service des ALE</w:t>
      </w:r>
    </w:p>
    <w:p w14:paraId="10AE5996" w14:textId="77777777" w:rsidR="009F4C20" w:rsidRDefault="008126F1" w:rsidP="00D14473">
      <w:pPr>
        <w:pStyle w:val="nFx23pod"/>
        <w:ind w:left="0"/>
      </w:pPr>
      <w:r>
        <w:t>            Rue Belliard  51</w:t>
      </w:r>
    </w:p>
    <w:p w14:paraId="0BAF9840" w14:textId="77777777" w:rsidR="009F4C20" w:rsidRDefault="008126F1" w:rsidP="00D14473">
      <w:pPr>
        <w:pStyle w:val="nFx23pod"/>
        <w:ind w:left="0"/>
      </w:pPr>
      <w:r>
        <w:t>            BRUXELLES </w:t>
      </w:r>
    </w:p>
    <w:p w14:paraId="6A709109" w14:textId="77777777" w:rsidR="009F4C20" w:rsidRDefault="008126F1" w:rsidP="00D14473">
      <w:r>
        <w:t> </w:t>
      </w:r>
    </w:p>
    <w:p w14:paraId="7B78F28A" w14:textId="77777777" w:rsidR="009F4C20" w:rsidRDefault="008126F1" w:rsidP="00D14473">
      <w:pPr>
        <w:pStyle w:val="nFx23pod"/>
        <w:ind w:left="0"/>
      </w:pPr>
      <w:r>
        <w:t>3°) Les présentes désignations sont valables jusqu’à la date du renouvellement général des Conseils communaux.</w:t>
      </w:r>
    </w:p>
    <w:p w14:paraId="69FD8407" w14:textId="77777777" w:rsidR="009F4C20" w:rsidRDefault="008126F1" w:rsidP="00D14473">
      <w:r>
        <w:t> </w:t>
      </w:r>
    </w:p>
    <w:p w14:paraId="3DBEEFF6" w14:textId="77777777" w:rsidR="009F4C20" w:rsidRDefault="008126F1" w:rsidP="00D14473">
      <w:pPr>
        <w:pStyle w:val="nFx28pod"/>
      </w:pPr>
      <w:r>
        <w:t> </w:t>
      </w:r>
    </w:p>
    <w:p w14:paraId="61088E07" w14:textId="77777777" w:rsidR="009F4C20" w:rsidRDefault="009F4C20" w:rsidP="00D14473">
      <w:pPr>
        <w:rPr>
          <w:rFonts w:eastAsia="Arial Unicode MS" w:cs="Arial Unicode MS"/>
          <w:b/>
          <w:szCs w:val="18"/>
        </w:rPr>
      </w:pPr>
    </w:p>
    <w:tbl>
      <w:tblPr>
        <w:tblW w:w="5000" w:type="pct"/>
        <w:tblLayout w:type="fixed"/>
        <w:tblCellMar>
          <w:left w:w="0" w:type="dxa"/>
          <w:right w:w="0" w:type="dxa"/>
        </w:tblCellMar>
        <w:tblLook w:val="04A0" w:firstRow="1" w:lastRow="0" w:firstColumn="1" w:lastColumn="0" w:noHBand="0" w:noVBand="1"/>
      </w:tblPr>
      <w:tblGrid>
        <w:gridCol w:w="566"/>
        <w:gridCol w:w="10064"/>
      </w:tblGrid>
      <w:tr w:rsidR="009F4C20" w14:paraId="753450F9" w14:textId="77777777">
        <w:tc>
          <w:tcPr>
            <w:tcW w:w="498" w:type="dxa"/>
          </w:tcPr>
          <w:p w14:paraId="203D7E55" w14:textId="77777777" w:rsidR="009F4C20" w:rsidRPr="00B15653" w:rsidRDefault="008126F1" w:rsidP="00D14473">
            <w:pPr>
              <w:spacing w:after="119"/>
              <w:rPr>
                <w:rFonts w:eastAsia="Arial Unicode MS" w:cs="Arial Unicode MS"/>
                <w:b/>
                <w:bCs/>
                <w:szCs w:val="18"/>
                <w:highlight w:val="yellow"/>
              </w:rPr>
            </w:pPr>
            <w:r w:rsidRPr="00B15653">
              <w:rPr>
                <w:rFonts w:eastAsia="Arial Unicode MS" w:cs="Arial Unicode MS"/>
                <w:b/>
                <w:bCs/>
                <w:szCs w:val="18"/>
                <w:highlight w:val="yellow"/>
              </w:rPr>
              <w:t>16.</w:t>
            </w:r>
          </w:p>
        </w:tc>
        <w:tc>
          <w:tcPr>
            <w:tcW w:w="8857" w:type="dxa"/>
          </w:tcPr>
          <w:p w14:paraId="722449E8" w14:textId="77777777" w:rsidR="009F4C20" w:rsidRDefault="008126F1" w:rsidP="00D14473">
            <w:pPr>
              <w:spacing w:after="119"/>
              <w:jc w:val="both"/>
              <w:rPr>
                <w:rFonts w:eastAsia="Arial Unicode MS" w:cs="Arial Unicode MS"/>
                <w:b/>
                <w:szCs w:val="18"/>
                <w:u w:val="single"/>
              </w:rPr>
            </w:pPr>
            <w:r w:rsidRPr="00B15653">
              <w:rPr>
                <w:rFonts w:eastAsia="Arial Unicode MS" w:cs="Arial Unicode MS"/>
                <w:b/>
                <w:szCs w:val="18"/>
                <w:highlight w:val="yellow"/>
                <w:u w:val="single"/>
              </w:rPr>
              <w:t>Maison du Tourisme Coeur de l'Ardenne au Fil de l'Ourthe et Aisne : Remplacement d'un représentant communal</w:t>
            </w:r>
          </w:p>
        </w:tc>
      </w:tr>
    </w:tbl>
    <w:p w14:paraId="73135EDC" w14:textId="77777777" w:rsidR="009F4C20" w:rsidRDefault="008126F1" w:rsidP="00D14473">
      <w:r>
        <w:t>Le Conseil,</w:t>
      </w:r>
    </w:p>
    <w:p w14:paraId="492B083F" w14:textId="77777777" w:rsidR="009F4C20" w:rsidRDefault="008126F1" w:rsidP="00D14473">
      <w:r>
        <w:t> </w:t>
      </w:r>
    </w:p>
    <w:p w14:paraId="12E82923" w14:textId="77777777" w:rsidR="009F4C20" w:rsidRDefault="008126F1" w:rsidP="00D14473">
      <w:r>
        <w:t>Vu le Code de la Démocratie Locale et de la Décentralisation;</w:t>
      </w:r>
    </w:p>
    <w:p w14:paraId="6F7EEBCB" w14:textId="77777777" w:rsidR="009F4C20" w:rsidRDefault="008126F1" w:rsidP="00D14473">
      <w:r>
        <w:t> </w:t>
      </w:r>
    </w:p>
    <w:p w14:paraId="7328C0E8" w14:textId="77777777" w:rsidR="009F4C20" w:rsidRDefault="008126F1" w:rsidP="00D14473">
      <w:r>
        <w:t>Revu la délibération du Conseil communal du 20.02.2025 portant sur la désignation des représentants communaux dans la Maison du Tourisme Coeur de l'Ardenne au Fil de l'Ourthe et Aisne;</w:t>
      </w:r>
    </w:p>
    <w:p w14:paraId="7D7D6F5A" w14:textId="77777777" w:rsidR="009F4C20" w:rsidRDefault="008126F1" w:rsidP="00D14473">
      <w:r>
        <w:t> </w:t>
      </w:r>
    </w:p>
    <w:p w14:paraId="5025BF43" w14:textId="77777777" w:rsidR="009F4C20" w:rsidRDefault="008126F1" w:rsidP="00D14473">
      <w:r>
        <w:t>Considérant la démission de Monsieur LERUSSE Cédric en tant que membre effectif au CA;</w:t>
      </w:r>
    </w:p>
    <w:p w14:paraId="53275903" w14:textId="77777777" w:rsidR="009F4C20" w:rsidRDefault="008126F1" w:rsidP="00D14473">
      <w:r>
        <w:t> </w:t>
      </w:r>
    </w:p>
    <w:p w14:paraId="278EA29B" w14:textId="77777777" w:rsidR="009F4C20" w:rsidRDefault="008126F1" w:rsidP="00D14473">
      <w:r>
        <w:t>Considérant qu'il y a lieu de la remplacer au sein de la Maison du Tourisme Coeur de l'Ardenne au Fil de l'Ourthe et Aisne;</w:t>
      </w:r>
    </w:p>
    <w:p w14:paraId="2600D7F9" w14:textId="77777777" w:rsidR="009F4C20" w:rsidRDefault="008126F1" w:rsidP="00D14473">
      <w:r>
        <w:t> </w:t>
      </w:r>
    </w:p>
    <w:p w14:paraId="096A1FC3" w14:textId="77777777" w:rsidR="009F4C20" w:rsidRDefault="008126F1" w:rsidP="00D14473">
      <w:r>
        <w:t>Considérant que les membres représentant la Maison du Tourisme précitée sont désignés par le Conseil communal;</w:t>
      </w:r>
    </w:p>
    <w:p w14:paraId="47512713" w14:textId="77777777" w:rsidR="009F4C20" w:rsidRDefault="008126F1" w:rsidP="00D14473">
      <w:r>
        <w:t> </w:t>
      </w:r>
    </w:p>
    <w:p w14:paraId="0F54D654" w14:textId="77777777" w:rsidR="009F4C20" w:rsidRDefault="008126F1" w:rsidP="00D14473">
      <w:r>
        <w:t>Considérant la candidature proposée ;</w:t>
      </w:r>
    </w:p>
    <w:p w14:paraId="44AF0080" w14:textId="77777777" w:rsidR="009F4C20" w:rsidRDefault="008126F1" w:rsidP="00D14473">
      <w:r>
        <w:t> </w:t>
      </w:r>
    </w:p>
    <w:p w14:paraId="08B2F9E2" w14:textId="77777777" w:rsidR="009F4C20" w:rsidRDefault="008126F1" w:rsidP="00D14473">
      <w:r>
        <w:t>Par ces motifs;</w:t>
      </w:r>
    </w:p>
    <w:p w14:paraId="5528FC3C" w14:textId="77777777" w:rsidR="009F4C20" w:rsidRDefault="008126F1" w:rsidP="00D14473">
      <w:r>
        <w:t> </w:t>
      </w:r>
    </w:p>
    <w:p w14:paraId="20617F49" w14:textId="77777777" w:rsidR="009F4C20" w:rsidRDefault="008126F1" w:rsidP="00D14473">
      <w:r>
        <w:t>Après en avoir délibéré;</w:t>
      </w:r>
    </w:p>
    <w:p w14:paraId="575CE62A" w14:textId="77777777" w:rsidR="009F4C20" w:rsidRDefault="008126F1" w:rsidP="00D14473">
      <w:r>
        <w:t> </w:t>
      </w:r>
    </w:p>
    <w:p w14:paraId="5AA3AAEE" w14:textId="77777777" w:rsidR="009F4C20" w:rsidRDefault="008126F1" w:rsidP="00D14473">
      <w:r>
        <w:rPr>
          <w:rStyle w:val="nFx2pod"/>
        </w:rPr>
        <w:t>DECIDE par 10 voix pour et 1 abstention (Mme Audrey Carlier):</w:t>
      </w:r>
    </w:p>
    <w:p w14:paraId="53E15762" w14:textId="77777777" w:rsidR="009F4C20" w:rsidRDefault="008126F1" w:rsidP="00D14473">
      <w:r>
        <w:t> </w:t>
      </w:r>
    </w:p>
    <w:p w14:paraId="06E22C29" w14:textId="77777777" w:rsidR="009F4C20" w:rsidRDefault="008126F1" w:rsidP="00D14473">
      <w:r>
        <w:t>1°) de désigner Madame MEUNIER Françoise comme membre effective en lieu et place de Monsieur LERUSSE Cédric au sein du CA de la Maison du Tourisme Coeur de l'Ardenne au Fil de l'Ourthe et Aisne</w:t>
      </w:r>
    </w:p>
    <w:p w14:paraId="2DC4E767" w14:textId="77777777" w:rsidR="009F4C20" w:rsidRDefault="008126F1" w:rsidP="00D14473">
      <w:r>
        <w:t> </w:t>
      </w:r>
    </w:p>
    <w:p w14:paraId="75EE3155" w14:textId="77777777" w:rsidR="009F4C20" w:rsidRDefault="008126F1" w:rsidP="00D14473">
      <w:r>
        <w:t>2°) de désigner Monsieur LERUSSE en tant que suppléant</w:t>
      </w:r>
    </w:p>
    <w:p w14:paraId="4DE77EB1" w14:textId="77777777" w:rsidR="009F4C20" w:rsidRDefault="008126F1" w:rsidP="00D14473">
      <w:r>
        <w:t>  </w:t>
      </w:r>
    </w:p>
    <w:p w14:paraId="44F42D09" w14:textId="77777777" w:rsidR="009F4C20" w:rsidRDefault="008126F1" w:rsidP="00D14473">
      <w:pPr>
        <w:pStyle w:val="nFx4pod"/>
      </w:pPr>
      <w:r>
        <w:t>3°) Copie de la présente sera transmise à la Maison du Tourisme Coeur de l'Ardenne au Fil de l'Ourthe et Aisne et au représentant désigné.</w:t>
      </w:r>
    </w:p>
    <w:p w14:paraId="667078DA" w14:textId="77777777" w:rsidR="009F4C20" w:rsidRDefault="008126F1" w:rsidP="00D14473">
      <w:pPr>
        <w:pStyle w:val="nFx4pod"/>
      </w:pPr>
      <w:r>
        <w:t> </w:t>
      </w:r>
    </w:p>
    <w:p w14:paraId="03D92116" w14:textId="77777777" w:rsidR="009F4C20" w:rsidRDefault="008126F1" w:rsidP="00D14473">
      <w:pPr>
        <w:pStyle w:val="nFx4pod"/>
      </w:pPr>
      <w:r>
        <w:t>4°) La présente désignation est valable jusqu’à la date du renouvellement général des Conseils communaux.</w:t>
      </w:r>
    </w:p>
    <w:p w14:paraId="3BD6ECF5" w14:textId="77777777" w:rsidR="009F4C20" w:rsidRDefault="009F4C20" w:rsidP="00D14473">
      <w:pPr>
        <w:rPr>
          <w:rFonts w:eastAsia="Arial Unicode MS" w:cs="Arial Unicode MS"/>
          <w:b/>
          <w:szCs w:val="18"/>
        </w:rPr>
      </w:pPr>
    </w:p>
    <w:tbl>
      <w:tblPr>
        <w:tblW w:w="5000" w:type="pct"/>
        <w:tblLayout w:type="fixed"/>
        <w:tblCellMar>
          <w:left w:w="0" w:type="dxa"/>
          <w:right w:w="0" w:type="dxa"/>
        </w:tblCellMar>
        <w:tblLook w:val="04A0" w:firstRow="1" w:lastRow="0" w:firstColumn="1" w:lastColumn="0" w:noHBand="0" w:noVBand="1"/>
      </w:tblPr>
      <w:tblGrid>
        <w:gridCol w:w="566"/>
        <w:gridCol w:w="10064"/>
      </w:tblGrid>
      <w:tr w:rsidR="009F4C20" w14:paraId="02D10FFA" w14:textId="77777777">
        <w:tc>
          <w:tcPr>
            <w:tcW w:w="498" w:type="dxa"/>
          </w:tcPr>
          <w:p w14:paraId="3F4D5409" w14:textId="77777777" w:rsidR="009F4C20" w:rsidRPr="00B15653" w:rsidRDefault="008126F1" w:rsidP="00D14473">
            <w:pPr>
              <w:spacing w:after="119"/>
              <w:rPr>
                <w:rFonts w:eastAsia="Arial Unicode MS" w:cs="Arial Unicode MS"/>
                <w:b/>
                <w:bCs/>
                <w:szCs w:val="18"/>
                <w:highlight w:val="yellow"/>
              </w:rPr>
            </w:pPr>
            <w:r w:rsidRPr="00B15653">
              <w:rPr>
                <w:rFonts w:eastAsia="Arial Unicode MS" w:cs="Arial Unicode MS"/>
                <w:b/>
                <w:bCs/>
                <w:szCs w:val="18"/>
                <w:highlight w:val="yellow"/>
              </w:rPr>
              <w:t>17.</w:t>
            </w:r>
          </w:p>
        </w:tc>
        <w:tc>
          <w:tcPr>
            <w:tcW w:w="8857" w:type="dxa"/>
          </w:tcPr>
          <w:p w14:paraId="149DBFBA" w14:textId="77777777" w:rsidR="009F4C20" w:rsidRDefault="008126F1" w:rsidP="00D14473">
            <w:pPr>
              <w:spacing w:after="119"/>
              <w:jc w:val="both"/>
              <w:rPr>
                <w:rFonts w:eastAsia="Arial Unicode MS" w:cs="Arial Unicode MS"/>
                <w:b/>
                <w:szCs w:val="18"/>
                <w:u w:val="single"/>
              </w:rPr>
            </w:pPr>
            <w:r w:rsidRPr="00B15653">
              <w:rPr>
                <w:rFonts w:eastAsia="Arial Unicode MS" w:cs="Arial Unicode MS"/>
                <w:b/>
                <w:szCs w:val="18"/>
                <w:highlight w:val="yellow"/>
                <w:u w:val="single"/>
              </w:rPr>
              <w:t>Divers</w:t>
            </w:r>
          </w:p>
        </w:tc>
      </w:tr>
    </w:tbl>
    <w:p w14:paraId="2BABB678" w14:textId="77777777" w:rsidR="009F4C20" w:rsidRDefault="009F4C20" w:rsidP="00D14473">
      <w:pPr>
        <w:rPr>
          <w:szCs w:val="18"/>
        </w:rPr>
      </w:pPr>
    </w:p>
    <w:p w14:paraId="7583E6FE" w14:textId="77777777" w:rsidR="009F4C20" w:rsidRDefault="008126F1" w:rsidP="00D14473">
      <w:r>
        <w:rPr>
          <w:rStyle w:val="nFx3pod"/>
        </w:rPr>
        <w:t>Dossier Ecolodge</w:t>
      </w:r>
    </w:p>
    <w:p w14:paraId="60419076" w14:textId="77777777" w:rsidR="009F4C20" w:rsidRDefault="008126F1" w:rsidP="00D14473">
      <w:r>
        <w:t>Monsieur Dominique Sonet demande des explications au sujet du dossier Ecolodge paru dans la presse.</w:t>
      </w:r>
    </w:p>
    <w:p w14:paraId="4E4FF82D" w14:textId="77777777" w:rsidR="009F4C20" w:rsidRDefault="008126F1" w:rsidP="00D14473">
      <w:r>
        <w:t>Monsieur le Bourgmestre informe l'assemblée avoir été contacté une première fois par la Meuse car ce dossier faisait un peu de remous sur les réseaux sociaux.</w:t>
      </w:r>
    </w:p>
    <w:p w14:paraId="6CF0B31B" w14:textId="77777777" w:rsidR="009F4C20" w:rsidRDefault="008126F1" w:rsidP="00D14473">
      <w:r>
        <w:t>Étant donné que le dossier était en cours d’instruction, Monsieur le Bourgmestre n'a pas fait part de son sentiment personnel.</w:t>
      </w:r>
    </w:p>
    <w:p w14:paraId="69140E10" w14:textId="676DDBCD" w:rsidR="009F4C20" w:rsidRDefault="008126F1" w:rsidP="00D14473">
      <w:r>
        <w:lastRenderedPageBreak/>
        <w:t xml:space="preserve">Une fois la décision prise, Monsieur le Bourgmestre a été recontacté par </w:t>
      </w:r>
      <w:r w:rsidR="00FF6B75">
        <w:t>« </w:t>
      </w:r>
      <w:r>
        <w:t>l</w:t>
      </w:r>
      <w:r w:rsidR="00FF6B75">
        <w:t>’Avenir du Luxembourg »</w:t>
      </w:r>
      <w:r>
        <w:t xml:space="preserve"> et a répondu aux questions du journaliste.</w:t>
      </w:r>
    </w:p>
    <w:p w14:paraId="416C745F" w14:textId="77777777" w:rsidR="009F4C20" w:rsidRDefault="008126F1" w:rsidP="00D14473">
      <w:r>
        <w:rPr>
          <w:rStyle w:val="nFx24pod"/>
        </w:rPr>
        <w:t>En résumé:</w:t>
      </w:r>
    </w:p>
    <w:p w14:paraId="78B94450" w14:textId="77777777" w:rsidR="009F4C20" w:rsidRDefault="008126F1" w:rsidP="00D14473">
      <w:r>
        <w:t>La CCATM demandait de réaliser une enquête publique (+ de 40 interpellations reçues)</w:t>
      </w:r>
    </w:p>
    <w:p w14:paraId="767EAF2A" w14:textId="67126157" w:rsidR="009F4C20" w:rsidRDefault="008126F1" w:rsidP="00D14473">
      <w:r>
        <w:t>Le Collège en a tenu compte.</w:t>
      </w:r>
      <w:r w:rsidR="00FF6B75">
        <w:t xml:space="preserve"> Par ailleurs, plusieurs questions se posent :</w:t>
      </w:r>
    </w:p>
    <w:p w14:paraId="7512D311" w14:textId="0A9A14C3" w:rsidR="009F4C20" w:rsidRDefault="008126F1" w:rsidP="00FF6B75">
      <w:pPr>
        <w:pStyle w:val="Paragraphedeliste"/>
        <w:numPr>
          <w:ilvl w:val="0"/>
          <w:numId w:val="16"/>
        </w:numPr>
      </w:pPr>
      <w:r>
        <w:t xml:space="preserve">Peut-on urbaniser une zone de loisirs sans passer par le Lion ? </w:t>
      </w:r>
    </w:p>
    <w:p w14:paraId="6E383A45" w14:textId="1A5EF178" w:rsidR="009F4C20" w:rsidRDefault="008126F1" w:rsidP="00D14473">
      <w:r>
        <w:t xml:space="preserve">Cela créerait un précédent par rapport au reste de la zone et ouvrirait la porte </w:t>
      </w:r>
      <w:r w:rsidR="00FF6B75">
        <w:t>au risque de développement du quartier. Or, les conditions d’accès ne le permettent pas.</w:t>
      </w:r>
    </w:p>
    <w:p w14:paraId="7E205615" w14:textId="77777777" w:rsidR="009F4C20" w:rsidRDefault="008126F1" w:rsidP="00D14473">
      <w:r>
        <w:t>La CCATM exprimait qu’une étude d’incidence serait intéressante.</w:t>
      </w:r>
    </w:p>
    <w:p w14:paraId="39936EEC" w14:textId="0754C2B1" w:rsidR="009F4C20" w:rsidRDefault="008126F1" w:rsidP="00D14473">
      <w:r>
        <w:t>La DNF </w:t>
      </w:r>
      <w:r w:rsidR="00FF6B75">
        <w:t>a émis un avis défavorable</w:t>
      </w:r>
    </w:p>
    <w:p w14:paraId="681320FC" w14:textId="77777777" w:rsidR="009F4C20" w:rsidRDefault="008126F1" w:rsidP="00D14473">
      <w:r>
        <w:t>Le Collège a tenu compte de tous les avis</w:t>
      </w:r>
    </w:p>
    <w:p w14:paraId="40E547CD" w14:textId="77777777" w:rsidR="009F4C20" w:rsidRDefault="008126F1" w:rsidP="00D14473">
      <w:r>
        <w:t>Émettre un avis positif dans ces conditions n’était pas possible</w:t>
      </w:r>
    </w:p>
    <w:p w14:paraId="37005EA9" w14:textId="77777777" w:rsidR="009F4C20" w:rsidRDefault="008126F1" w:rsidP="00D14473">
      <w:r>
        <w:t>Monsieur le Bourgmestre invite les conseillers communaux à consulter la délibération du collège présente sur ia délib</w:t>
      </w:r>
    </w:p>
    <w:p w14:paraId="243C5569" w14:textId="77777777" w:rsidR="009F4C20" w:rsidRDefault="008126F1" w:rsidP="00D14473">
      <w:r>
        <w:t>Elle est disponible également pour tous les citoyens qui la souhaiteraient.</w:t>
      </w:r>
    </w:p>
    <w:p w14:paraId="39A552B8" w14:textId="77777777" w:rsidR="009F4C20" w:rsidRDefault="008126F1" w:rsidP="00D14473">
      <w:r>
        <w:t> </w:t>
      </w:r>
    </w:p>
    <w:p w14:paraId="166331D1" w14:textId="77777777" w:rsidR="009F4C20" w:rsidRDefault="008126F1" w:rsidP="00D14473">
      <w:r>
        <w:t>Monsieur Dominique Sonet demande si 40 avis peuvent vraiment faire pencher la balance ?</w:t>
      </w:r>
    </w:p>
    <w:p w14:paraId="767AD1A6" w14:textId="1B36FAEB" w:rsidR="009F4C20" w:rsidRDefault="008126F1" w:rsidP="00D14473">
      <w:r>
        <w:t xml:space="preserve">Monsieur le Bourgmestre rétorque que pour un projet comme </w:t>
      </w:r>
      <w:r w:rsidR="00FF6B75">
        <w:t>celui-ci, 40 avis, c’est un nombre significatif et que les argumentations développées étaient souvent pertinentes.</w:t>
      </w:r>
    </w:p>
    <w:p w14:paraId="60C9CC62" w14:textId="77777777" w:rsidR="009F4C20" w:rsidRDefault="008126F1" w:rsidP="00D14473">
      <w:r>
        <w:t>Monsieur Dominique Sonet demande pourquoi la commune ne met pas toute son énergie pour régulariser la situation au Lion de l’Ourthe…</w:t>
      </w:r>
    </w:p>
    <w:p w14:paraId="38B2A7D7" w14:textId="77777777" w:rsidR="009F4C20" w:rsidRDefault="008126F1" w:rsidP="00D14473">
      <w:r>
        <w:t> </w:t>
      </w:r>
    </w:p>
    <w:p w14:paraId="38DDAD96" w14:textId="77777777" w:rsidR="009F4C20" w:rsidRDefault="008126F1" w:rsidP="00D14473">
      <w:r>
        <w:rPr>
          <w:rStyle w:val="nFx3pod"/>
        </w:rPr>
        <w:t>Dossier kiosques offerts à la commune</w:t>
      </w:r>
    </w:p>
    <w:p w14:paraId="2B591C19" w14:textId="77777777" w:rsidR="009F4C20" w:rsidRDefault="008126F1" w:rsidP="00D14473">
      <w:r>
        <w:t> </w:t>
      </w:r>
    </w:p>
    <w:p w14:paraId="1497C54C" w14:textId="77777777" w:rsidR="009F4C20" w:rsidRDefault="008126F1" w:rsidP="00D14473">
      <w:r>
        <w:t>Monsieur Dominique Sonet propose que le syndicat d’initiative (RSI de Marcourt) les protège avec une bâche.</w:t>
      </w:r>
    </w:p>
    <w:p w14:paraId="1D78C2C3" w14:textId="77777777" w:rsidR="009F4C20" w:rsidRDefault="008126F1" w:rsidP="00D14473">
      <w:r>
        <w:t>Monsieur Dominique Sonet rappelle que la commune subsidie le RSI.</w:t>
      </w:r>
    </w:p>
    <w:p w14:paraId="3CD477A0" w14:textId="77777777" w:rsidR="009F4C20" w:rsidRDefault="008126F1" w:rsidP="00D14473">
      <w:r>
        <w:t>Monsieur le Bourgmestre fera part de sa demande au RSI.</w:t>
      </w:r>
    </w:p>
    <w:p w14:paraId="3DFE0539" w14:textId="77777777" w:rsidR="009F4C20" w:rsidRDefault="008126F1" w:rsidP="00D14473">
      <w:r>
        <w:t> </w:t>
      </w:r>
    </w:p>
    <w:p w14:paraId="551B3C37" w14:textId="77777777" w:rsidR="009F4C20" w:rsidRDefault="008126F1" w:rsidP="00D14473">
      <w:r>
        <w:t>La séance publique est levée à 21h00</w:t>
      </w:r>
    </w:p>
    <w:p w14:paraId="10E1E206" w14:textId="77777777" w:rsidR="009F4C20" w:rsidRDefault="008126F1" w:rsidP="00D14473">
      <w:pPr>
        <w:spacing w:after="238"/>
        <w:jc w:val="center"/>
        <w:rPr>
          <w:bCs/>
          <w:caps/>
          <w:u w:val="single"/>
        </w:rPr>
      </w:pPr>
      <w:r>
        <w:rPr>
          <w:rFonts w:cs="Arial"/>
          <w:b/>
          <w:bCs/>
          <w:caps/>
          <w:szCs w:val="18"/>
          <w:u w:val="single"/>
        </w:rPr>
        <w:t>Huis clos</w:t>
      </w:r>
    </w:p>
    <w:p w14:paraId="5BDA9A29" w14:textId="661DDD08" w:rsidR="009F4C20" w:rsidRDefault="009016DF" w:rsidP="00D14473">
      <w:pPr>
        <w:keepNext/>
        <w:jc w:val="both"/>
        <w:rPr>
          <w:rFonts w:cs="Calibri"/>
          <w:b/>
          <w:sz w:val="4"/>
          <w:szCs w:val="4"/>
          <w:u w:val="single"/>
        </w:rPr>
      </w:pPr>
      <w:r>
        <w:rPr>
          <w:rFonts w:cs="Calibri"/>
          <w:b/>
          <w:szCs w:val="18"/>
          <w:u w:val="single"/>
          <w:bdr w:val="thinThickSmallGap" w:sz="24" w:space="3" w:color="000000"/>
        </w:rPr>
        <w:t xml:space="preserve"> </w:t>
      </w:r>
    </w:p>
    <w:sectPr w:rsidR="009F4C20" w:rsidSect="00D14473">
      <w:footerReference w:type="default" r:id="rId8"/>
      <w:pgSz w:w="11906" w:h="16838"/>
      <w:pgMar w:top="357" w:right="567" w:bottom="567" w:left="709" w:header="0" w:footer="0" w:gutter="0"/>
      <w:cols w:space="720"/>
      <w:formProt w:val="0"/>
      <w:docGrid w:linePitch="600" w:charSpace="4505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4CFA53" w14:textId="77777777" w:rsidR="002D3EFB" w:rsidRDefault="002D3EFB" w:rsidP="000E01AC">
      <w:r>
        <w:separator/>
      </w:r>
    </w:p>
  </w:endnote>
  <w:endnote w:type="continuationSeparator" w:id="0">
    <w:p w14:paraId="2C202438" w14:textId="77777777" w:rsidR="002D3EFB" w:rsidRDefault="002D3EFB" w:rsidP="000E01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panose1 w:val="05010000000000000000"/>
    <w:charset w:val="00"/>
    <w:family w:val="auto"/>
    <w:pitch w:val="variable"/>
    <w:sig w:usb0="800000AF" w:usb1="1001ECEA" w:usb2="00000000" w:usb3="00000000" w:csb0="80000001" w:csb1="00000000"/>
  </w:font>
  <w:font w:name="Noto Sans CJK SC">
    <w:altName w:val="Cambria"/>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ohit Devanagari">
    <w:altName w:val="Cambria"/>
    <w:panose1 w:val="00000000000000000000"/>
    <w:charset w:val="00"/>
    <w:family w:val="roman"/>
    <w:notTrueType/>
    <w:pitch w:val="default"/>
  </w:font>
  <w:font w:name="Liberation Sans">
    <w:altName w:val="Arial"/>
    <w:panose1 w:val="020B0604020202020204"/>
    <w:charset w:val="01"/>
    <w:family w:val="swiss"/>
    <w:pitch w:val="variable"/>
    <w:sig w:usb0="E0000AFF" w:usb1="500078FF" w:usb2="00000021" w:usb3="00000000" w:csb0="000001B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0221692"/>
      <w:docPartObj>
        <w:docPartGallery w:val="Page Numbers (Bottom of Page)"/>
        <w:docPartUnique/>
      </w:docPartObj>
    </w:sdtPr>
    <w:sdtContent>
      <w:p w14:paraId="3C478A4E" w14:textId="3FD09620" w:rsidR="000E01AC" w:rsidRDefault="000E01AC">
        <w:pPr>
          <w:pStyle w:val="Pieddepage"/>
          <w:jc w:val="center"/>
        </w:pPr>
        <w:r>
          <w:fldChar w:fldCharType="begin"/>
        </w:r>
        <w:r>
          <w:instrText>PAGE   \* MERGEFORMAT</w:instrText>
        </w:r>
        <w:r>
          <w:fldChar w:fldCharType="separate"/>
        </w:r>
        <w:r>
          <w:rPr>
            <w:lang w:val="fr-FR"/>
          </w:rPr>
          <w:t>2</w:t>
        </w:r>
        <w:r>
          <w:fldChar w:fldCharType="end"/>
        </w:r>
        <w:r>
          <w:t>/1</w:t>
        </w:r>
        <w:r w:rsidR="00CF67BF">
          <w:t>4</w:t>
        </w:r>
      </w:p>
    </w:sdtContent>
  </w:sdt>
  <w:p w14:paraId="46FEB3EA" w14:textId="77777777" w:rsidR="000E01AC" w:rsidRDefault="000E01AC">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A9FB0D" w14:textId="77777777" w:rsidR="002D3EFB" w:rsidRDefault="002D3EFB" w:rsidP="000E01AC">
      <w:r>
        <w:separator/>
      </w:r>
    </w:p>
  </w:footnote>
  <w:footnote w:type="continuationSeparator" w:id="0">
    <w:p w14:paraId="3AB72536" w14:textId="77777777" w:rsidR="002D3EFB" w:rsidRDefault="002D3EFB" w:rsidP="000E01A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63C74"/>
    <w:multiLevelType w:val="multilevel"/>
    <w:tmpl w:val="BEE4A8E4"/>
    <w:lvl w:ilvl="0">
      <w:start w:val="1"/>
      <w:numFmt w:val="bullet"/>
      <w:lvlText w:val=""/>
      <w:lvlJc w:val="left"/>
      <w:pPr>
        <w:tabs>
          <w:tab w:val="num" w:pos="922"/>
        </w:tabs>
        <w:ind w:left="922" w:hanging="461"/>
      </w:pPr>
      <w:rPr>
        <w:rFonts w:ascii="Symbol" w:hAnsi="Symbol" w:cs="Symbol" w:hint="default"/>
      </w:rPr>
    </w:lvl>
    <w:lvl w:ilvl="1">
      <w:start w:val="1"/>
      <w:numFmt w:val="bullet"/>
      <w:lvlText w:val="◦"/>
      <w:lvlJc w:val="left"/>
      <w:pPr>
        <w:tabs>
          <w:tab w:val="num" w:pos="1383"/>
        </w:tabs>
        <w:ind w:left="1383" w:hanging="461"/>
      </w:pPr>
      <w:rPr>
        <w:rFonts w:ascii="OpenSymbol" w:hAnsi="OpenSymbol" w:cs="OpenSymbol" w:hint="default"/>
      </w:rPr>
    </w:lvl>
    <w:lvl w:ilvl="2">
      <w:start w:val="1"/>
      <w:numFmt w:val="bullet"/>
      <w:lvlText w:val="▪"/>
      <w:lvlJc w:val="left"/>
      <w:pPr>
        <w:tabs>
          <w:tab w:val="num" w:pos="1843"/>
        </w:tabs>
        <w:ind w:left="1843" w:hanging="461"/>
      </w:pPr>
      <w:rPr>
        <w:rFonts w:ascii="OpenSymbol" w:hAnsi="OpenSymbol" w:cs="OpenSymbol" w:hint="default"/>
      </w:rPr>
    </w:lvl>
    <w:lvl w:ilvl="3">
      <w:start w:val="1"/>
      <w:numFmt w:val="bullet"/>
      <w:lvlText w:val=""/>
      <w:lvlJc w:val="left"/>
      <w:pPr>
        <w:tabs>
          <w:tab w:val="num" w:pos="2304"/>
        </w:tabs>
        <w:ind w:left="2304" w:hanging="461"/>
      </w:pPr>
      <w:rPr>
        <w:rFonts w:ascii="Symbol" w:hAnsi="Symbol" w:cs="Symbol" w:hint="default"/>
      </w:r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1B9547C0"/>
    <w:multiLevelType w:val="multilevel"/>
    <w:tmpl w:val="97F4D97C"/>
    <w:lvl w:ilvl="0">
      <w:start w:val="1"/>
      <w:numFmt w:val="bullet"/>
      <w:lvlText w:val=""/>
      <w:lvlJc w:val="left"/>
      <w:pPr>
        <w:tabs>
          <w:tab w:val="num" w:pos="922"/>
        </w:tabs>
        <w:ind w:left="922" w:hanging="461"/>
      </w:pPr>
      <w:rPr>
        <w:rFonts w:ascii="Symbol" w:hAnsi="Symbol" w:cs="Symbol" w:hint="default"/>
      </w:rPr>
    </w:lvl>
    <w:lvl w:ilvl="1">
      <w:start w:val="1"/>
      <w:numFmt w:val="bullet"/>
      <w:lvlText w:val="◦"/>
      <w:lvlJc w:val="left"/>
      <w:pPr>
        <w:tabs>
          <w:tab w:val="num" w:pos="1383"/>
        </w:tabs>
        <w:ind w:left="1383" w:hanging="461"/>
      </w:pPr>
      <w:rPr>
        <w:rFonts w:ascii="OpenSymbol" w:hAnsi="OpenSymbol" w:cs="OpenSymbol" w:hint="default"/>
      </w:rPr>
    </w:lvl>
    <w:lvl w:ilvl="2">
      <w:start w:val="1"/>
      <w:numFmt w:val="bullet"/>
      <w:lvlText w:val="▪"/>
      <w:lvlJc w:val="left"/>
      <w:pPr>
        <w:tabs>
          <w:tab w:val="num" w:pos="1843"/>
        </w:tabs>
        <w:ind w:left="1843" w:hanging="461"/>
      </w:pPr>
      <w:rPr>
        <w:rFonts w:ascii="OpenSymbol" w:hAnsi="OpenSymbol" w:cs="OpenSymbol" w:hint="default"/>
      </w:rPr>
    </w:lvl>
    <w:lvl w:ilvl="3">
      <w:start w:val="1"/>
      <w:numFmt w:val="bullet"/>
      <w:lvlText w:val=""/>
      <w:lvlJc w:val="left"/>
      <w:pPr>
        <w:tabs>
          <w:tab w:val="num" w:pos="2304"/>
        </w:tabs>
        <w:ind w:left="2304" w:hanging="461"/>
      </w:pPr>
      <w:rPr>
        <w:rFonts w:ascii="Symbol" w:hAnsi="Symbol" w:cs="Symbol" w:hint="default"/>
      </w:r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1C9E06BD"/>
    <w:multiLevelType w:val="multilevel"/>
    <w:tmpl w:val="804EBBD6"/>
    <w:lvl w:ilvl="0">
      <w:start w:val="1"/>
      <w:numFmt w:val="bullet"/>
      <w:lvlText w:val=""/>
      <w:lvlJc w:val="left"/>
      <w:pPr>
        <w:tabs>
          <w:tab w:val="num" w:pos="922"/>
        </w:tabs>
        <w:ind w:left="922" w:hanging="461"/>
      </w:pPr>
      <w:rPr>
        <w:rFonts w:ascii="Symbol" w:hAnsi="Symbol" w:cs="Symbol" w:hint="default"/>
      </w:rPr>
    </w:lvl>
    <w:lvl w:ilvl="1">
      <w:start w:val="1"/>
      <w:numFmt w:val="bullet"/>
      <w:lvlText w:val="◦"/>
      <w:lvlJc w:val="left"/>
      <w:pPr>
        <w:tabs>
          <w:tab w:val="num" w:pos="1383"/>
        </w:tabs>
        <w:ind w:left="1383" w:hanging="461"/>
      </w:pPr>
      <w:rPr>
        <w:rFonts w:ascii="OpenSymbol" w:hAnsi="OpenSymbol" w:cs="OpenSymbol" w:hint="default"/>
      </w:rPr>
    </w:lvl>
    <w:lvl w:ilvl="2">
      <w:start w:val="1"/>
      <w:numFmt w:val="bullet"/>
      <w:lvlText w:val="▪"/>
      <w:lvlJc w:val="left"/>
      <w:pPr>
        <w:tabs>
          <w:tab w:val="num" w:pos="1843"/>
        </w:tabs>
        <w:ind w:left="1843" w:hanging="461"/>
      </w:pPr>
      <w:rPr>
        <w:rFonts w:ascii="OpenSymbol" w:hAnsi="OpenSymbol" w:cs="OpenSymbol" w:hint="default"/>
      </w:rPr>
    </w:lvl>
    <w:lvl w:ilvl="3">
      <w:start w:val="1"/>
      <w:numFmt w:val="bullet"/>
      <w:lvlText w:val=""/>
      <w:lvlJc w:val="left"/>
      <w:pPr>
        <w:tabs>
          <w:tab w:val="num" w:pos="2304"/>
        </w:tabs>
        <w:ind w:left="2304" w:hanging="461"/>
      </w:pPr>
      <w:rPr>
        <w:rFonts w:ascii="Symbol" w:hAnsi="Symbol" w:cs="Symbol" w:hint="default"/>
      </w:r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1D7A16BF"/>
    <w:multiLevelType w:val="multilevel"/>
    <w:tmpl w:val="9238E8C2"/>
    <w:lvl w:ilvl="0">
      <w:start w:val="1"/>
      <w:numFmt w:val="decimal"/>
      <w:pStyle w:val="podNumberItem"/>
      <w:lvlText w:val="%1."/>
      <w:lvlJc w:val="left"/>
      <w:pPr>
        <w:tabs>
          <w:tab w:val="num" w:pos="922"/>
        </w:tabs>
        <w:ind w:left="922" w:hanging="461"/>
      </w:pPr>
    </w:lvl>
    <w:lvl w:ilvl="1">
      <w:start w:val="1"/>
      <w:numFmt w:val="decimal"/>
      <w:lvlText w:val="%2."/>
      <w:lvlJc w:val="left"/>
      <w:pPr>
        <w:tabs>
          <w:tab w:val="num" w:pos="1383"/>
        </w:tabs>
        <w:ind w:left="1383" w:hanging="461"/>
      </w:pPr>
    </w:lvl>
    <w:lvl w:ilvl="2">
      <w:start w:val="1"/>
      <w:numFmt w:val="decimal"/>
      <w:lvlText w:val="%3."/>
      <w:lvlJc w:val="left"/>
      <w:pPr>
        <w:tabs>
          <w:tab w:val="num" w:pos="1843"/>
        </w:tabs>
        <w:ind w:left="1843" w:hanging="461"/>
      </w:pPr>
    </w:lvl>
    <w:lvl w:ilvl="3">
      <w:start w:val="1"/>
      <w:numFmt w:val="decimal"/>
      <w:lvlText w:val="%4."/>
      <w:lvlJc w:val="left"/>
      <w:pPr>
        <w:tabs>
          <w:tab w:val="num" w:pos="2304"/>
        </w:tabs>
        <w:ind w:left="2304" w:hanging="461"/>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29927E72"/>
    <w:multiLevelType w:val="multilevel"/>
    <w:tmpl w:val="7EFC00AA"/>
    <w:lvl w:ilvl="0">
      <w:start w:val="1"/>
      <w:numFmt w:val="bullet"/>
      <w:lvlText w:val=""/>
      <w:lvlJc w:val="left"/>
      <w:pPr>
        <w:tabs>
          <w:tab w:val="num" w:pos="922"/>
        </w:tabs>
        <w:ind w:left="922" w:hanging="461"/>
      </w:pPr>
      <w:rPr>
        <w:rFonts w:ascii="Symbol" w:hAnsi="Symbol" w:cs="Symbol" w:hint="default"/>
      </w:rPr>
    </w:lvl>
    <w:lvl w:ilvl="1">
      <w:start w:val="1"/>
      <w:numFmt w:val="bullet"/>
      <w:lvlText w:val="◦"/>
      <w:lvlJc w:val="left"/>
      <w:pPr>
        <w:tabs>
          <w:tab w:val="num" w:pos="1383"/>
        </w:tabs>
        <w:ind w:left="1383" w:hanging="461"/>
      </w:pPr>
      <w:rPr>
        <w:rFonts w:ascii="OpenSymbol" w:hAnsi="OpenSymbol" w:cs="OpenSymbol" w:hint="default"/>
      </w:rPr>
    </w:lvl>
    <w:lvl w:ilvl="2">
      <w:start w:val="1"/>
      <w:numFmt w:val="bullet"/>
      <w:lvlText w:val="▪"/>
      <w:lvlJc w:val="left"/>
      <w:pPr>
        <w:tabs>
          <w:tab w:val="num" w:pos="1843"/>
        </w:tabs>
        <w:ind w:left="1843" w:hanging="461"/>
      </w:pPr>
      <w:rPr>
        <w:rFonts w:ascii="OpenSymbol" w:hAnsi="OpenSymbol" w:cs="OpenSymbol" w:hint="default"/>
      </w:rPr>
    </w:lvl>
    <w:lvl w:ilvl="3">
      <w:start w:val="1"/>
      <w:numFmt w:val="bullet"/>
      <w:lvlText w:val=""/>
      <w:lvlJc w:val="left"/>
      <w:pPr>
        <w:tabs>
          <w:tab w:val="num" w:pos="2304"/>
        </w:tabs>
        <w:ind w:left="2304" w:hanging="461"/>
      </w:pPr>
      <w:rPr>
        <w:rFonts w:ascii="Symbol" w:hAnsi="Symbol" w:cs="Symbol" w:hint="default"/>
      </w:r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2C270BB4"/>
    <w:multiLevelType w:val="multilevel"/>
    <w:tmpl w:val="639A60D0"/>
    <w:lvl w:ilvl="0">
      <w:start w:val="1"/>
      <w:numFmt w:val="bullet"/>
      <w:pStyle w:val="podBulletItem"/>
      <w:lvlText w:val=""/>
      <w:lvlJc w:val="left"/>
      <w:pPr>
        <w:tabs>
          <w:tab w:val="num" w:pos="922"/>
        </w:tabs>
        <w:ind w:left="922" w:hanging="461"/>
      </w:pPr>
      <w:rPr>
        <w:rFonts w:ascii="Symbol" w:hAnsi="Symbol" w:cs="Symbol" w:hint="default"/>
      </w:rPr>
    </w:lvl>
    <w:lvl w:ilvl="1">
      <w:start w:val="1"/>
      <w:numFmt w:val="bullet"/>
      <w:lvlText w:val="◦"/>
      <w:lvlJc w:val="left"/>
      <w:pPr>
        <w:tabs>
          <w:tab w:val="num" w:pos="1383"/>
        </w:tabs>
        <w:ind w:left="1383" w:hanging="461"/>
      </w:pPr>
      <w:rPr>
        <w:rFonts w:ascii="OpenSymbol" w:hAnsi="OpenSymbol" w:cs="OpenSymbol" w:hint="default"/>
      </w:rPr>
    </w:lvl>
    <w:lvl w:ilvl="2">
      <w:start w:val="1"/>
      <w:numFmt w:val="bullet"/>
      <w:lvlText w:val="▪"/>
      <w:lvlJc w:val="left"/>
      <w:pPr>
        <w:tabs>
          <w:tab w:val="num" w:pos="1843"/>
        </w:tabs>
        <w:ind w:left="1843" w:hanging="461"/>
      </w:pPr>
      <w:rPr>
        <w:rFonts w:ascii="OpenSymbol" w:hAnsi="OpenSymbol" w:cs="OpenSymbol" w:hint="default"/>
      </w:rPr>
    </w:lvl>
    <w:lvl w:ilvl="3">
      <w:start w:val="1"/>
      <w:numFmt w:val="bullet"/>
      <w:lvlText w:val=""/>
      <w:lvlJc w:val="left"/>
      <w:pPr>
        <w:tabs>
          <w:tab w:val="num" w:pos="2304"/>
        </w:tabs>
        <w:ind w:left="2304" w:hanging="461"/>
      </w:pPr>
      <w:rPr>
        <w:rFonts w:ascii="Symbol" w:hAnsi="Symbol" w:cs="Symbol" w:hint="default"/>
      </w:r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2F645791"/>
    <w:multiLevelType w:val="hybridMultilevel"/>
    <w:tmpl w:val="DDE2CC30"/>
    <w:lvl w:ilvl="0" w:tplc="6E448D08">
      <w:numFmt w:val="bullet"/>
      <w:lvlText w:val="-"/>
      <w:lvlJc w:val="left"/>
      <w:pPr>
        <w:ind w:left="720" w:hanging="360"/>
      </w:pPr>
      <w:rPr>
        <w:rFonts w:ascii="Times New Roman" w:eastAsia="Noto Sans CJK SC" w:hAnsi="Times New Roman" w:cs="Times New Roman"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7" w15:restartNumberingAfterBreak="0">
    <w:nsid w:val="34D74B8A"/>
    <w:multiLevelType w:val="multilevel"/>
    <w:tmpl w:val="F9248FD6"/>
    <w:lvl w:ilvl="0">
      <w:start w:val="1"/>
      <w:numFmt w:val="none"/>
      <w:pStyle w:val="Titre1"/>
      <w:suff w:val="nothing"/>
      <w:lvlText w:val="%1"/>
      <w:lvlJc w:val="left"/>
      <w:pPr>
        <w:tabs>
          <w:tab w:val="num" w:pos="0"/>
        </w:tabs>
        <w:ind w:left="0" w:firstLine="0"/>
      </w:pPr>
    </w:lvl>
    <w:lvl w:ilvl="1">
      <w:start w:val="1"/>
      <w:numFmt w:val="none"/>
      <w:pStyle w:val="Titre2"/>
      <w:suff w:val="nothing"/>
      <w:lvlText w:val="%2"/>
      <w:lvlJc w:val="left"/>
      <w:pPr>
        <w:tabs>
          <w:tab w:val="num" w:pos="0"/>
        </w:tabs>
        <w:ind w:left="0" w:firstLine="0"/>
      </w:pPr>
    </w:lvl>
    <w:lvl w:ilvl="2">
      <w:start w:val="1"/>
      <w:numFmt w:val="none"/>
      <w:pStyle w:val="Titre3"/>
      <w:suff w:val="nothing"/>
      <w:lvlText w:val="%3"/>
      <w:lvlJc w:val="left"/>
      <w:pPr>
        <w:tabs>
          <w:tab w:val="num" w:pos="0"/>
        </w:tabs>
        <w:ind w:left="0" w:firstLine="0"/>
      </w:pPr>
    </w:lvl>
    <w:lvl w:ilvl="3">
      <w:start w:val="1"/>
      <w:numFmt w:val="none"/>
      <w:pStyle w:val="Titre4"/>
      <w:suff w:val="nothing"/>
      <w:lvlText w:val="%4"/>
      <w:lvlJc w:val="left"/>
      <w:pPr>
        <w:tabs>
          <w:tab w:val="num" w:pos="0"/>
        </w:tabs>
        <w:ind w:left="0" w:firstLine="0"/>
      </w:pPr>
    </w:lvl>
    <w:lvl w:ilvl="4">
      <w:start w:val="1"/>
      <w:numFmt w:val="none"/>
      <w:pStyle w:val="Titre5"/>
      <w:suff w:val="nothing"/>
      <w:lvlText w:val="%5"/>
      <w:lvlJc w:val="left"/>
      <w:pPr>
        <w:tabs>
          <w:tab w:val="num" w:pos="0"/>
        </w:tabs>
        <w:ind w:left="0" w:firstLine="0"/>
      </w:pPr>
    </w:lvl>
    <w:lvl w:ilvl="5">
      <w:start w:val="1"/>
      <w:numFmt w:val="none"/>
      <w:pStyle w:val="Titre6"/>
      <w:suff w:val="nothing"/>
      <w:lvlText w:val="%6"/>
      <w:lvlJc w:val="left"/>
      <w:pPr>
        <w:tabs>
          <w:tab w:val="num" w:pos="0"/>
        </w:tabs>
        <w:ind w:left="0" w:firstLine="0"/>
      </w:pPr>
    </w:lvl>
    <w:lvl w:ilvl="6">
      <w:start w:val="1"/>
      <w:numFmt w:val="none"/>
      <w:suff w:val="nothing"/>
      <w:lvlText w:val="%7"/>
      <w:lvlJc w:val="left"/>
      <w:pPr>
        <w:tabs>
          <w:tab w:val="num" w:pos="0"/>
        </w:tabs>
        <w:ind w:left="0" w:firstLine="0"/>
      </w:pPr>
    </w:lvl>
    <w:lvl w:ilvl="7">
      <w:start w:val="1"/>
      <w:numFmt w:val="none"/>
      <w:suff w:val="nothing"/>
      <w:lvlText w:val="%8"/>
      <w:lvlJc w:val="left"/>
      <w:pPr>
        <w:tabs>
          <w:tab w:val="num" w:pos="0"/>
        </w:tabs>
        <w:ind w:left="0" w:firstLine="0"/>
      </w:pPr>
    </w:lvl>
    <w:lvl w:ilvl="8">
      <w:start w:val="1"/>
      <w:numFmt w:val="none"/>
      <w:suff w:val="nothing"/>
      <w:lvlText w:val="%9"/>
      <w:lvlJc w:val="left"/>
      <w:pPr>
        <w:tabs>
          <w:tab w:val="num" w:pos="0"/>
        </w:tabs>
        <w:ind w:left="0" w:firstLine="0"/>
      </w:pPr>
    </w:lvl>
  </w:abstractNum>
  <w:abstractNum w:abstractNumId="8" w15:restartNumberingAfterBreak="0">
    <w:nsid w:val="36BB6820"/>
    <w:multiLevelType w:val="multilevel"/>
    <w:tmpl w:val="C8E80318"/>
    <w:lvl w:ilvl="0">
      <w:start w:val="1"/>
      <w:numFmt w:val="bullet"/>
      <w:lvlText w:val=""/>
      <w:lvlJc w:val="left"/>
      <w:pPr>
        <w:tabs>
          <w:tab w:val="num" w:pos="922"/>
        </w:tabs>
        <w:ind w:left="922" w:hanging="461"/>
      </w:pPr>
      <w:rPr>
        <w:rFonts w:ascii="Symbol" w:hAnsi="Symbol" w:cs="Symbol" w:hint="default"/>
      </w:rPr>
    </w:lvl>
    <w:lvl w:ilvl="1">
      <w:start w:val="1"/>
      <w:numFmt w:val="bullet"/>
      <w:lvlText w:val="◦"/>
      <w:lvlJc w:val="left"/>
      <w:pPr>
        <w:tabs>
          <w:tab w:val="num" w:pos="1383"/>
        </w:tabs>
        <w:ind w:left="1383" w:hanging="461"/>
      </w:pPr>
      <w:rPr>
        <w:rFonts w:ascii="OpenSymbol" w:hAnsi="OpenSymbol" w:cs="OpenSymbol" w:hint="default"/>
      </w:rPr>
    </w:lvl>
    <w:lvl w:ilvl="2">
      <w:start w:val="1"/>
      <w:numFmt w:val="bullet"/>
      <w:lvlText w:val="▪"/>
      <w:lvlJc w:val="left"/>
      <w:pPr>
        <w:tabs>
          <w:tab w:val="num" w:pos="1843"/>
        </w:tabs>
        <w:ind w:left="1843" w:hanging="461"/>
      </w:pPr>
      <w:rPr>
        <w:rFonts w:ascii="OpenSymbol" w:hAnsi="OpenSymbol" w:cs="OpenSymbol" w:hint="default"/>
      </w:rPr>
    </w:lvl>
    <w:lvl w:ilvl="3">
      <w:start w:val="1"/>
      <w:numFmt w:val="bullet"/>
      <w:lvlText w:val=""/>
      <w:lvlJc w:val="left"/>
      <w:pPr>
        <w:tabs>
          <w:tab w:val="num" w:pos="2304"/>
        </w:tabs>
        <w:ind w:left="2304" w:hanging="461"/>
      </w:pPr>
      <w:rPr>
        <w:rFonts w:ascii="Symbol" w:hAnsi="Symbol" w:cs="Symbol" w:hint="default"/>
      </w:r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37DB15E9"/>
    <w:multiLevelType w:val="multilevel"/>
    <w:tmpl w:val="8F786A08"/>
    <w:lvl w:ilvl="0">
      <w:start w:val="1"/>
      <w:numFmt w:val="bullet"/>
      <w:lvlText w:val=""/>
      <w:lvlJc w:val="left"/>
      <w:pPr>
        <w:tabs>
          <w:tab w:val="num" w:pos="922"/>
        </w:tabs>
        <w:ind w:left="922" w:hanging="461"/>
      </w:pPr>
      <w:rPr>
        <w:rFonts w:ascii="Symbol" w:hAnsi="Symbol" w:cs="Symbol" w:hint="default"/>
      </w:rPr>
    </w:lvl>
    <w:lvl w:ilvl="1">
      <w:start w:val="1"/>
      <w:numFmt w:val="bullet"/>
      <w:lvlText w:val="◦"/>
      <w:lvlJc w:val="left"/>
      <w:pPr>
        <w:tabs>
          <w:tab w:val="num" w:pos="1383"/>
        </w:tabs>
        <w:ind w:left="1383" w:hanging="461"/>
      </w:pPr>
      <w:rPr>
        <w:rFonts w:ascii="OpenSymbol" w:hAnsi="OpenSymbol" w:cs="OpenSymbol" w:hint="default"/>
      </w:rPr>
    </w:lvl>
    <w:lvl w:ilvl="2">
      <w:start w:val="1"/>
      <w:numFmt w:val="bullet"/>
      <w:lvlText w:val="▪"/>
      <w:lvlJc w:val="left"/>
      <w:pPr>
        <w:tabs>
          <w:tab w:val="num" w:pos="1843"/>
        </w:tabs>
        <w:ind w:left="1843" w:hanging="461"/>
      </w:pPr>
      <w:rPr>
        <w:rFonts w:ascii="OpenSymbol" w:hAnsi="OpenSymbol" w:cs="OpenSymbol" w:hint="default"/>
      </w:rPr>
    </w:lvl>
    <w:lvl w:ilvl="3">
      <w:start w:val="1"/>
      <w:numFmt w:val="bullet"/>
      <w:lvlText w:val=""/>
      <w:lvlJc w:val="left"/>
      <w:pPr>
        <w:tabs>
          <w:tab w:val="num" w:pos="2304"/>
        </w:tabs>
        <w:ind w:left="2304" w:hanging="461"/>
      </w:pPr>
      <w:rPr>
        <w:rFonts w:ascii="Symbol" w:hAnsi="Symbol" w:cs="Symbol" w:hint="default"/>
      </w:r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3ACC5C9D"/>
    <w:multiLevelType w:val="multilevel"/>
    <w:tmpl w:val="9000BFD4"/>
    <w:lvl w:ilvl="0">
      <w:start w:val="1"/>
      <w:numFmt w:val="bullet"/>
      <w:lvlText w:val=""/>
      <w:lvlJc w:val="left"/>
      <w:pPr>
        <w:tabs>
          <w:tab w:val="num" w:pos="922"/>
        </w:tabs>
        <w:ind w:left="922" w:hanging="461"/>
      </w:pPr>
      <w:rPr>
        <w:rFonts w:ascii="Symbol" w:hAnsi="Symbol" w:cs="Symbol" w:hint="default"/>
      </w:rPr>
    </w:lvl>
    <w:lvl w:ilvl="1">
      <w:start w:val="1"/>
      <w:numFmt w:val="bullet"/>
      <w:lvlText w:val="◦"/>
      <w:lvlJc w:val="left"/>
      <w:pPr>
        <w:tabs>
          <w:tab w:val="num" w:pos="1383"/>
        </w:tabs>
        <w:ind w:left="1383" w:hanging="461"/>
      </w:pPr>
      <w:rPr>
        <w:rFonts w:ascii="OpenSymbol" w:hAnsi="OpenSymbol" w:cs="OpenSymbol" w:hint="default"/>
      </w:rPr>
    </w:lvl>
    <w:lvl w:ilvl="2">
      <w:start w:val="1"/>
      <w:numFmt w:val="bullet"/>
      <w:lvlText w:val="▪"/>
      <w:lvlJc w:val="left"/>
      <w:pPr>
        <w:tabs>
          <w:tab w:val="num" w:pos="1843"/>
        </w:tabs>
        <w:ind w:left="1843" w:hanging="461"/>
      </w:pPr>
      <w:rPr>
        <w:rFonts w:ascii="OpenSymbol" w:hAnsi="OpenSymbol" w:cs="OpenSymbol" w:hint="default"/>
      </w:rPr>
    </w:lvl>
    <w:lvl w:ilvl="3">
      <w:start w:val="1"/>
      <w:numFmt w:val="bullet"/>
      <w:lvlText w:val=""/>
      <w:lvlJc w:val="left"/>
      <w:pPr>
        <w:tabs>
          <w:tab w:val="num" w:pos="2304"/>
        </w:tabs>
        <w:ind w:left="2304" w:hanging="461"/>
      </w:pPr>
      <w:rPr>
        <w:rFonts w:ascii="Symbol" w:hAnsi="Symbol" w:cs="Symbol" w:hint="default"/>
      </w:r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566C298D"/>
    <w:multiLevelType w:val="multilevel"/>
    <w:tmpl w:val="997259DE"/>
    <w:lvl w:ilvl="0">
      <w:start w:val="1"/>
      <w:numFmt w:val="bullet"/>
      <w:lvlText w:val=""/>
      <w:lvlJc w:val="left"/>
      <w:pPr>
        <w:tabs>
          <w:tab w:val="num" w:pos="922"/>
        </w:tabs>
        <w:ind w:left="922" w:hanging="461"/>
      </w:pPr>
      <w:rPr>
        <w:rFonts w:ascii="Symbol" w:hAnsi="Symbol" w:cs="Symbol" w:hint="default"/>
      </w:rPr>
    </w:lvl>
    <w:lvl w:ilvl="1">
      <w:start w:val="1"/>
      <w:numFmt w:val="bullet"/>
      <w:lvlText w:val="◦"/>
      <w:lvlJc w:val="left"/>
      <w:pPr>
        <w:tabs>
          <w:tab w:val="num" w:pos="1383"/>
        </w:tabs>
        <w:ind w:left="1383" w:hanging="461"/>
      </w:pPr>
      <w:rPr>
        <w:rFonts w:ascii="OpenSymbol" w:hAnsi="OpenSymbol" w:cs="OpenSymbol" w:hint="default"/>
      </w:rPr>
    </w:lvl>
    <w:lvl w:ilvl="2">
      <w:start w:val="1"/>
      <w:numFmt w:val="bullet"/>
      <w:lvlText w:val="▪"/>
      <w:lvlJc w:val="left"/>
      <w:pPr>
        <w:tabs>
          <w:tab w:val="num" w:pos="1843"/>
        </w:tabs>
        <w:ind w:left="1843" w:hanging="461"/>
      </w:pPr>
      <w:rPr>
        <w:rFonts w:ascii="OpenSymbol" w:hAnsi="OpenSymbol" w:cs="OpenSymbol" w:hint="default"/>
      </w:rPr>
    </w:lvl>
    <w:lvl w:ilvl="3">
      <w:start w:val="1"/>
      <w:numFmt w:val="bullet"/>
      <w:lvlText w:val=""/>
      <w:lvlJc w:val="left"/>
      <w:pPr>
        <w:tabs>
          <w:tab w:val="num" w:pos="2304"/>
        </w:tabs>
        <w:ind w:left="2304" w:hanging="461"/>
      </w:pPr>
      <w:rPr>
        <w:rFonts w:ascii="Symbol" w:hAnsi="Symbol" w:cs="Symbol" w:hint="default"/>
      </w:r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6C0B3DF9"/>
    <w:multiLevelType w:val="multilevel"/>
    <w:tmpl w:val="5B903FB0"/>
    <w:lvl w:ilvl="0">
      <w:start w:val="1"/>
      <w:numFmt w:val="bullet"/>
      <w:lvlText w:val=""/>
      <w:lvlJc w:val="left"/>
      <w:pPr>
        <w:tabs>
          <w:tab w:val="num" w:pos="922"/>
        </w:tabs>
        <w:ind w:left="922" w:hanging="461"/>
      </w:pPr>
      <w:rPr>
        <w:rFonts w:ascii="Symbol" w:hAnsi="Symbol" w:cs="Symbol" w:hint="default"/>
      </w:rPr>
    </w:lvl>
    <w:lvl w:ilvl="1">
      <w:start w:val="1"/>
      <w:numFmt w:val="bullet"/>
      <w:lvlText w:val="◦"/>
      <w:lvlJc w:val="left"/>
      <w:pPr>
        <w:tabs>
          <w:tab w:val="num" w:pos="1383"/>
        </w:tabs>
        <w:ind w:left="1383" w:hanging="461"/>
      </w:pPr>
      <w:rPr>
        <w:rFonts w:ascii="OpenSymbol" w:hAnsi="OpenSymbol" w:cs="OpenSymbol" w:hint="default"/>
      </w:rPr>
    </w:lvl>
    <w:lvl w:ilvl="2">
      <w:start w:val="1"/>
      <w:numFmt w:val="bullet"/>
      <w:lvlText w:val="▪"/>
      <w:lvlJc w:val="left"/>
      <w:pPr>
        <w:tabs>
          <w:tab w:val="num" w:pos="1843"/>
        </w:tabs>
        <w:ind w:left="1843" w:hanging="461"/>
      </w:pPr>
      <w:rPr>
        <w:rFonts w:ascii="OpenSymbol" w:hAnsi="OpenSymbol" w:cs="OpenSymbol" w:hint="default"/>
      </w:rPr>
    </w:lvl>
    <w:lvl w:ilvl="3">
      <w:start w:val="1"/>
      <w:numFmt w:val="bullet"/>
      <w:lvlText w:val=""/>
      <w:lvlJc w:val="left"/>
      <w:pPr>
        <w:tabs>
          <w:tab w:val="num" w:pos="2304"/>
        </w:tabs>
        <w:ind w:left="2304" w:hanging="461"/>
      </w:pPr>
      <w:rPr>
        <w:rFonts w:ascii="Symbol" w:hAnsi="Symbol" w:cs="Symbol" w:hint="default"/>
      </w:r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706B15FA"/>
    <w:multiLevelType w:val="multilevel"/>
    <w:tmpl w:val="7750C564"/>
    <w:lvl w:ilvl="0">
      <w:start w:val="1"/>
      <w:numFmt w:val="bullet"/>
      <w:lvlText w:val=""/>
      <w:lvlJc w:val="left"/>
      <w:pPr>
        <w:tabs>
          <w:tab w:val="num" w:pos="922"/>
        </w:tabs>
        <w:ind w:left="922" w:hanging="461"/>
      </w:pPr>
      <w:rPr>
        <w:rFonts w:ascii="Symbol" w:hAnsi="Symbol" w:cs="Symbol" w:hint="default"/>
      </w:rPr>
    </w:lvl>
    <w:lvl w:ilvl="1">
      <w:start w:val="1"/>
      <w:numFmt w:val="bullet"/>
      <w:lvlText w:val="◦"/>
      <w:lvlJc w:val="left"/>
      <w:pPr>
        <w:tabs>
          <w:tab w:val="num" w:pos="1383"/>
        </w:tabs>
        <w:ind w:left="1383" w:hanging="461"/>
      </w:pPr>
      <w:rPr>
        <w:rFonts w:ascii="OpenSymbol" w:hAnsi="OpenSymbol" w:cs="OpenSymbol" w:hint="default"/>
      </w:rPr>
    </w:lvl>
    <w:lvl w:ilvl="2">
      <w:start w:val="1"/>
      <w:numFmt w:val="bullet"/>
      <w:lvlText w:val="▪"/>
      <w:lvlJc w:val="left"/>
      <w:pPr>
        <w:tabs>
          <w:tab w:val="num" w:pos="1843"/>
        </w:tabs>
        <w:ind w:left="1843" w:hanging="461"/>
      </w:pPr>
      <w:rPr>
        <w:rFonts w:ascii="OpenSymbol" w:hAnsi="OpenSymbol" w:cs="OpenSymbol" w:hint="default"/>
      </w:rPr>
    </w:lvl>
    <w:lvl w:ilvl="3">
      <w:start w:val="1"/>
      <w:numFmt w:val="bullet"/>
      <w:lvlText w:val=""/>
      <w:lvlJc w:val="left"/>
      <w:pPr>
        <w:tabs>
          <w:tab w:val="num" w:pos="2304"/>
        </w:tabs>
        <w:ind w:left="2304" w:hanging="461"/>
      </w:pPr>
      <w:rPr>
        <w:rFonts w:ascii="Symbol" w:hAnsi="Symbol" w:cs="Symbol" w:hint="default"/>
      </w:r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7AD35119"/>
    <w:multiLevelType w:val="multilevel"/>
    <w:tmpl w:val="D6C26A5E"/>
    <w:lvl w:ilvl="0">
      <w:start w:val="1"/>
      <w:numFmt w:val="bullet"/>
      <w:lvlText w:val=""/>
      <w:lvlJc w:val="left"/>
      <w:pPr>
        <w:tabs>
          <w:tab w:val="num" w:pos="922"/>
        </w:tabs>
        <w:ind w:left="922" w:hanging="461"/>
      </w:pPr>
      <w:rPr>
        <w:rFonts w:ascii="Symbol" w:hAnsi="Symbol" w:cs="Symbol" w:hint="default"/>
      </w:rPr>
    </w:lvl>
    <w:lvl w:ilvl="1">
      <w:start w:val="1"/>
      <w:numFmt w:val="bullet"/>
      <w:lvlText w:val="◦"/>
      <w:lvlJc w:val="left"/>
      <w:pPr>
        <w:tabs>
          <w:tab w:val="num" w:pos="1383"/>
        </w:tabs>
        <w:ind w:left="1383" w:hanging="461"/>
      </w:pPr>
      <w:rPr>
        <w:rFonts w:ascii="OpenSymbol" w:hAnsi="OpenSymbol" w:cs="OpenSymbol" w:hint="default"/>
      </w:rPr>
    </w:lvl>
    <w:lvl w:ilvl="2">
      <w:start w:val="1"/>
      <w:numFmt w:val="bullet"/>
      <w:lvlText w:val="▪"/>
      <w:lvlJc w:val="left"/>
      <w:pPr>
        <w:tabs>
          <w:tab w:val="num" w:pos="1843"/>
        </w:tabs>
        <w:ind w:left="1843" w:hanging="461"/>
      </w:pPr>
      <w:rPr>
        <w:rFonts w:ascii="OpenSymbol" w:hAnsi="OpenSymbol" w:cs="OpenSymbol" w:hint="default"/>
      </w:rPr>
    </w:lvl>
    <w:lvl w:ilvl="3">
      <w:start w:val="1"/>
      <w:numFmt w:val="bullet"/>
      <w:lvlText w:val=""/>
      <w:lvlJc w:val="left"/>
      <w:pPr>
        <w:tabs>
          <w:tab w:val="num" w:pos="2304"/>
        </w:tabs>
        <w:ind w:left="2304" w:hanging="461"/>
      </w:pPr>
      <w:rPr>
        <w:rFonts w:ascii="Symbol" w:hAnsi="Symbol" w:cs="Symbol" w:hint="default"/>
      </w:r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1463108624">
    <w:abstractNumId w:val="7"/>
  </w:num>
  <w:num w:numId="2" w16cid:durableId="943727373">
    <w:abstractNumId w:val="3"/>
  </w:num>
  <w:num w:numId="3" w16cid:durableId="1002507462">
    <w:abstractNumId w:val="5"/>
  </w:num>
  <w:num w:numId="4" w16cid:durableId="1949309471">
    <w:abstractNumId w:val="4"/>
  </w:num>
  <w:num w:numId="5" w16cid:durableId="1396276454">
    <w:abstractNumId w:val="11"/>
  </w:num>
  <w:num w:numId="6" w16cid:durableId="766660929">
    <w:abstractNumId w:val="10"/>
  </w:num>
  <w:num w:numId="7" w16cid:durableId="661928452">
    <w:abstractNumId w:val="9"/>
  </w:num>
  <w:num w:numId="8" w16cid:durableId="1644963553">
    <w:abstractNumId w:val="1"/>
  </w:num>
  <w:num w:numId="9" w16cid:durableId="1471560615">
    <w:abstractNumId w:val="12"/>
  </w:num>
  <w:num w:numId="10" w16cid:durableId="1544175430">
    <w:abstractNumId w:val="14"/>
  </w:num>
  <w:num w:numId="11" w16cid:durableId="2047411519">
    <w:abstractNumId w:val="8"/>
  </w:num>
  <w:num w:numId="12" w16cid:durableId="1345328734">
    <w:abstractNumId w:val="0"/>
  </w:num>
  <w:num w:numId="13" w16cid:durableId="1770809455">
    <w:abstractNumId w:val="3"/>
    <w:lvlOverride w:ilvl="0">
      <w:startOverride w:val="1"/>
    </w:lvlOverride>
  </w:num>
  <w:num w:numId="14" w16cid:durableId="1536428867">
    <w:abstractNumId w:val="2"/>
  </w:num>
  <w:num w:numId="15" w16cid:durableId="546334885">
    <w:abstractNumId w:val="13"/>
  </w:num>
  <w:num w:numId="16" w16cid:durableId="134913700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4C20"/>
    <w:rsid w:val="000A1829"/>
    <w:rsid w:val="000E01AC"/>
    <w:rsid w:val="00204A0E"/>
    <w:rsid w:val="002574F4"/>
    <w:rsid w:val="00281749"/>
    <w:rsid w:val="002D3C4B"/>
    <w:rsid w:val="002D3EFB"/>
    <w:rsid w:val="004D1E9B"/>
    <w:rsid w:val="005A4B7C"/>
    <w:rsid w:val="00663209"/>
    <w:rsid w:val="006E0D70"/>
    <w:rsid w:val="007E3C53"/>
    <w:rsid w:val="008126F1"/>
    <w:rsid w:val="009016DF"/>
    <w:rsid w:val="009F4C20"/>
    <w:rsid w:val="00A06762"/>
    <w:rsid w:val="00A32B13"/>
    <w:rsid w:val="00A67D06"/>
    <w:rsid w:val="00AD5017"/>
    <w:rsid w:val="00B15653"/>
    <w:rsid w:val="00BB0F59"/>
    <w:rsid w:val="00C117DD"/>
    <w:rsid w:val="00CF67BF"/>
    <w:rsid w:val="00D14473"/>
    <w:rsid w:val="00D51875"/>
    <w:rsid w:val="00E53BA8"/>
    <w:rsid w:val="00F33F85"/>
    <w:rsid w:val="00F8594E"/>
    <w:rsid w:val="00FE1B44"/>
    <w:rsid w:val="00FF6B75"/>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22CB82"/>
  <w15:docId w15:val="{3D10F341-97F5-424D-A889-063812419C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Noto Sans CJK SC" w:hAnsi="Times New Roman" w:cs="Lohit Devanagari"/>
        <w:kern w:val="2"/>
        <w:sz w:val="24"/>
        <w:szCs w:val="24"/>
        <w:lang w:val="fr-BE"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18"/>
    </w:rPr>
  </w:style>
  <w:style w:type="paragraph" w:styleId="Titre1">
    <w:name w:val="heading 1"/>
    <w:basedOn w:val="Heading"/>
    <w:next w:val="Normal"/>
    <w:uiPriority w:val="9"/>
    <w:qFormat/>
    <w:pPr>
      <w:numPr>
        <w:numId w:val="1"/>
      </w:numPr>
      <w:outlineLvl w:val="0"/>
    </w:pPr>
    <w:rPr>
      <w:b/>
      <w:bCs/>
      <w:sz w:val="36"/>
      <w:szCs w:val="36"/>
    </w:rPr>
  </w:style>
  <w:style w:type="paragraph" w:styleId="Titre2">
    <w:name w:val="heading 2"/>
    <w:basedOn w:val="Heading"/>
    <w:next w:val="Normal"/>
    <w:uiPriority w:val="9"/>
    <w:semiHidden/>
    <w:unhideWhenUsed/>
    <w:qFormat/>
    <w:pPr>
      <w:numPr>
        <w:ilvl w:val="1"/>
        <w:numId w:val="1"/>
      </w:numPr>
      <w:spacing w:before="200"/>
      <w:outlineLvl w:val="1"/>
    </w:pPr>
    <w:rPr>
      <w:b/>
      <w:bCs/>
      <w:sz w:val="32"/>
      <w:szCs w:val="32"/>
    </w:rPr>
  </w:style>
  <w:style w:type="paragraph" w:styleId="Titre3">
    <w:name w:val="heading 3"/>
    <w:basedOn w:val="Heading"/>
    <w:next w:val="Normal"/>
    <w:uiPriority w:val="9"/>
    <w:semiHidden/>
    <w:unhideWhenUsed/>
    <w:qFormat/>
    <w:pPr>
      <w:numPr>
        <w:ilvl w:val="2"/>
        <w:numId w:val="1"/>
      </w:numPr>
      <w:spacing w:before="140"/>
      <w:outlineLvl w:val="2"/>
    </w:pPr>
    <w:rPr>
      <w:b/>
      <w:bCs/>
      <w:color w:val="808080"/>
    </w:rPr>
  </w:style>
  <w:style w:type="paragraph" w:styleId="Titre4">
    <w:name w:val="heading 4"/>
    <w:basedOn w:val="Heading"/>
    <w:next w:val="Normal"/>
    <w:uiPriority w:val="9"/>
    <w:semiHidden/>
    <w:unhideWhenUsed/>
    <w:qFormat/>
    <w:pPr>
      <w:numPr>
        <w:ilvl w:val="3"/>
        <w:numId w:val="1"/>
      </w:numPr>
      <w:spacing w:before="120"/>
      <w:outlineLvl w:val="3"/>
    </w:pPr>
    <w:rPr>
      <w:b/>
      <w:bCs/>
      <w:i/>
      <w:iCs/>
      <w:color w:val="808080"/>
      <w:sz w:val="27"/>
      <w:szCs w:val="27"/>
    </w:rPr>
  </w:style>
  <w:style w:type="paragraph" w:styleId="Titre5">
    <w:name w:val="heading 5"/>
    <w:basedOn w:val="Heading"/>
    <w:next w:val="Normal"/>
    <w:uiPriority w:val="9"/>
    <w:semiHidden/>
    <w:unhideWhenUsed/>
    <w:qFormat/>
    <w:pPr>
      <w:numPr>
        <w:ilvl w:val="4"/>
        <w:numId w:val="1"/>
      </w:numPr>
      <w:spacing w:before="120" w:after="60"/>
      <w:outlineLvl w:val="4"/>
    </w:pPr>
    <w:rPr>
      <w:b/>
      <w:bCs/>
      <w:sz w:val="24"/>
      <w:szCs w:val="24"/>
    </w:rPr>
  </w:style>
  <w:style w:type="paragraph" w:styleId="Titre6">
    <w:name w:val="heading 6"/>
    <w:basedOn w:val="Heading"/>
    <w:next w:val="Normal"/>
    <w:uiPriority w:val="9"/>
    <w:semiHidden/>
    <w:unhideWhenUsed/>
    <w:qFormat/>
    <w:pPr>
      <w:numPr>
        <w:ilvl w:val="5"/>
        <w:numId w:val="1"/>
      </w:numPr>
      <w:spacing w:before="60" w:after="60"/>
      <w:outlineLvl w:val="5"/>
    </w:pPr>
    <w:rPr>
      <w:b/>
      <w:bCs/>
      <w:i/>
      <w:iCs/>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PODNumberingSymbols">
    <w:name w:val="POD Numbering Symbols"/>
    <w:qFormat/>
  </w:style>
  <w:style w:type="character" w:customStyle="1" w:styleId="PODBulletSymbols">
    <w:name w:val="POD Bullet Symbols"/>
    <w:qFormat/>
  </w:style>
  <w:style w:type="character" w:customStyle="1" w:styleId="StrongEmphasis">
    <w:name w:val="Strong Emphasis"/>
    <w:basedOn w:val="Policepardfaut"/>
    <w:qFormat/>
    <w:rPr>
      <w:b/>
      <w:bCs/>
    </w:rPr>
  </w:style>
  <w:style w:type="character" w:customStyle="1" w:styleId="nFx1pod">
    <w:name w:val="nFx1pod"/>
    <w:qFormat/>
    <w:rPr>
      <w:b/>
      <w:u w:val="single"/>
    </w:rPr>
  </w:style>
  <w:style w:type="character" w:customStyle="1" w:styleId="nFx2pod">
    <w:name w:val="nFx2pod"/>
    <w:qFormat/>
    <w:rPr>
      <w:b/>
    </w:rPr>
  </w:style>
  <w:style w:type="character" w:customStyle="1" w:styleId="nFx3pod">
    <w:name w:val="nFx3pod"/>
    <w:qFormat/>
    <w:rPr>
      <w:b/>
      <w:u w:val="single"/>
    </w:rPr>
  </w:style>
  <w:style w:type="character" w:customStyle="1" w:styleId="nFx5pod">
    <w:name w:val="nFx5pod"/>
    <w:qFormat/>
    <w:rPr>
      <w:vertAlign w:val="superscript"/>
    </w:rPr>
  </w:style>
  <w:style w:type="character" w:customStyle="1" w:styleId="nFx11pod">
    <w:name w:val="nFx11pod"/>
    <w:qFormat/>
    <w:rPr>
      <w:b/>
      <w:i/>
      <w:u w:val="single"/>
    </w:rPr>
  </w:style>
  <w:style w:type="character" w:customStyle="1" w:styleId="nFx12pod">
    <w:name w:val="nFx12pod"/>
    <w:qFormat/>
    <w:rPr>
      <w:b/>
      <w:i/>
    </w:rPr>
  </w:style>
  <w:style w:type="character" w:customStyle="1" w:styleId="nFx13pod">
    <w:name w:val="nFx13pod"/>
    <w:qFormat/>
    <w:rPr>
      <w:b/>
      <w:i/>
    </w:rPr>
  </w:style>
  <w:style w:type="character" w:customStyle="1" w:styleId="nFx14pod">
    <w:name w:val="nFx14pod"/>
    <w:qFormat/>
    <w:rPr>
      <w:b/>
      <w:i/>
      <w:u w:val="single"/>
    </w:rPr>
  </w:style>
  <w:style w:type="character" w:customStyle="1" w:styleId="nFx15pod">
    <w:name w:val="nFx15pod"/>
    <w:qFormat/>
    <w:rPr>
      <w:strike/>
    </w:rPr>
  </w:style>
  <w:style w:type="character" w:customStyle="1" w:styleId="nFx22pod">
    <w:name w:val="nFx22pod"/>
    <w:qFormat/>
    <w:rPr>
      <w:i/>
    </w:rPr>
  </w:style>
  <w:style w:type="character" w:customStyle="1" w:styleId="nFx24pod">
    <w:name w:val="nFx24pod"/>
    <w:qFormat/>
    <w:rPr>
      <w:u w:val="single"/>
    </w:rPr>
  </w:style>
  <w:style w:type="character" w:styleId="Lienhypertexte">
    <w:name w:val="Hyperlink"/>
    <w:rPr>
      <w:color w:val="000080"/>
      <w:u w:val="single"/>
    </w:rPr>
  </w:style>
  <w:style w:type="paragraph" w:customStyle="1" w:styleId="ParaKWN">
    <w:name w:val="ParaKWN"/>
    <w:basedOn w:val="Normal"/>
    <w:qFormat/>
    <w:pPr>
      <w:keepNext/>
    </w:pPr>
  </w:style>
  <w:style w:type="paragraph" w:customStyle="1" w:styleId="Heading">
    <w:name w:val="Heading"/>
    <w:basedOn w:val="Normal"/>
    <w:next w:val="Corpsdetexte"/>
    <w:qFormat/>
    <w:pPr>
      <w:keepNext/>
      <w:spacing w:before="240" w:after="120"/>
    </w:pPr>
    <w:rPr>
      <w:rFonts w:ascii="Liberation Sans" w:hAnsi="Liberation Sans"/>
      <w:sz w:val="28"/>
      <w:szCs w:val="28"/>
    </w:rPr>
  </w:style>
  <w:style w:type="paragraph" w:styleId="Corpsdetexte">
    <w:name w:val="Body Text"/>
    <w:basedOn w:val="Normal"/>
    <w:pPr>
      <w:spacing w:after="140" w:line="276" w:lineRule="auto"/>
    </w:pPr>
  </w:style>
  <w:style w:type="paragraph" w:customStyle="1" w:styleId="podPageBreakBefore">
    <w:name w:val="podPageBreakBefore"/>
    <w:qFormat/>
    <w:pPr>
      <w:pageBreakBefore/>
    </w:pPr>
    <w:rPr>
      <w:sz w:val="4"/>
    </w:rPr>
  </w:style>
  <w:style w:type="paragraph" w:customStyle="1" w:styleId="podPageBreakBeforeDuplex">
    <w:name w:val="podPageBreakBeforeDuplex"/>
    <w:basedOn w:val="podPageBreakBefore"/>
    <w:qFormat/>
  </w:style>
  <w:style w:type="paragraph" w:customStyle="1" w:styleId="podPageBreakAfter">
    <w:name w:val="podPageBreakAfter"/>
    <w:qFormat/>
    <w:rPr>
      <w:sz w:val="4"/>
    </w:rPr>
  </w:style>
  <w:style w:type="paragraph" w:customStyle="1" w:styleId="podColumnBreak">
    <w:name w:val="podColumnBreak"/>
    <w:qFormat/>
  </w:style>
  <w:style w:type="paragraph" w:customStyle="1" w:styleId="podBulletItem">
    <w:name w:val="podBulletItem"/>
    <w:basedOn w:val="Normal"/>
    <w:qFormat/>
    <w:pPr>
      <w:numPr>
        <w:numId w:val="3"/>
      </w:numPr>
    </w:pPr>
  </w:style>
  <w:style w:type="paragraph" w:customStyle="1" w:styleId="podNumberItem">
    <w:name w:val="podNumberItem"/>
    <w:basedOn w:val="Normal"/>
    <w:qFormat/>
    <w:pPr>
      <w:numPr>
        <w:numId w:val="2"/>
      </w:numPr>
    </w:pPr>
  </w:style>
  <w:style w:type="paragraph" w:customStyle="1" w:styleId="podBulletItemKeepWithNext">
    <w:name w:val="podBulletItemKeepWithNext"/>
    <w:basedOn w:val="Normal"/>
    <w:qFormat/>
    <w:pPr>
      <w:keepNext/>
      <w:tabs>
        <w:tab w:val="num" w:pos="922"/>
      </w:tabs>
      <w:ind w:left="922" w:hanging="461"/>
    </w:pPr>
  </w:style>
  <w:style w:type="paragraph" w:customStyle="1" w:styleId="podNumberItemKeepWithNext">
    <w:name w:val="podNumberItemKeepWithNext"/>
    <w:basedOn w:val="Normal"/>
    <w:qFormat/>
    <w:pPr>
      <w:keepNext/>
      <w:tabs>
        <w:tab w:val="num" w:pos="922"/>
      </w:tabs>
      <w:ind w:left="922" w:hanging="461"/>
    </w:pPr>
  </w:style>
  <w:style w:type="paragraph" w:customStyle="1" w:styleId="Tablecell">
    <w:name w:val="Table cell"/>
    <w:basedOn w:val="Normal"/>
    <w:qFormat/>
    <w:pPr>
      <w:suppressLineNumbers/>
    </w:pPr>
  </w:style>
  <w:style w:type="paragraph" w:customStyle="1" w:styleId="Tableheading">
    <w:name w:val="Table heading"/>
    <w:basedOn w:val="Tablecell"/>
    <w:qFormat/>
    <w:rPr>
      <w:b/>
      <w:bCs/>
    </w:rPr>
  </w:style>
  <w:style w:type="paragraph" w:customStyle="1" w:styleId="podTablePara">
    <w:name w:val="podTablePara"/>
    <w:basedOn w:val="Tablecell"/>
    <w:qFormat/>
    <w:rPr>
      <w:sz w:val="16"/>
    </w:rPr>
  </w:style>
  <w:style w:type="paragraph" w:customStyle="1" w:styleId="podTableParaBold">
    <w:name w:val="podTableParaBold"/>
    <w:basedOn w:val="Tablecell"/>
    <w:qFormat/>
    <w:rPr>
      <w:b/>
      <w:bCs/>
      <w:sz w:val="16"/>
    </w:rPr>
  </w:style>
  <w:style w:type="paragraph" w:customStyle="1" w:styleId="podTableParaRight">
    <w:name w:val="podTableParaRight"/>
    <w:basedOn w:val="Tablecell"/>
    <w:qFormat/>
    <w:pPr>
      <w:jc w:val="right"/>
    </w:pPr>
    <w:rPr>
      <w:sz w:val="16"/>
    </w:rPr>
  </w:style>
  <w:style w:type="paragraph" w:customStyle="1" w:styleId="podTableParaBoldRight">
    <w:name w:val="podTableParaBoldRight"/>
    <w:basedOn w:val="Tablecell"/>
    <w:qFormat/>
    <w:pPr>
      <w:jc w:val="right"/>
    </w:pPr>
    <w:rPr>
      <w:b/>
      <w:bCs/>
      <w:sz w:val="16"/>
    </w:rPr>
  </w:style>
  <w:style w:type="paragraph" w:styleId="Liste">
    <w:name w:val="List"/>
    <w:basedOn w:val="Corpsdetexte"/>
  </w:style>
  <w:style w:type="paragraph" w:styleId="Lgende">
    <w:name w:val="caption"/>
    <w:basedOn w:val="Normal"/>
    <w:qFormat/>
    <w:pPr>
      <w:suppressLineNumbers/>
      <w:spacing w:before="120" w:after="120"/>
    </w:pPr>
    <w:rPr>
      <w:i/>
      <w:iCs/>
      <w:sz w:val="24"/>
    </w:rPr>
  </w:style>
  <w:style w:type="paragraph" w:customStyle="1" w:styleId="Index">
    <w:name w:val="Index"/>
    <w:basedOn w:val="Normal"/>
    <w:qFormat/>
    <w:pPr>
      <w:suppressLineNumbers/>
    </w:pPr>
  </w:style>
  <w:style w:type="paragraph" w:styleId="Paragraphedeliste">
    <w:name w:val="List Paragraph"/>
    <w:basedOn w:val="Normal"/>
    <w:qFormat/>
    <w:pPr>
      <w:ind w:left="708"/>
    </w:pPr>
  </w:style>
  <w:style w:type="paragraph" w:customStyle="1" w:styleId="ObjetDcision">
    <w:name w:val="Objet Décision"/>
    <w:basedOn w:val="Normal"/>
    <w:next w:val="Normal"/>
    <w:qFormat/>
    <w:rPr>
      <w:sz w:val="24"/>
    </w:rPr>
  </w:style>
  <w:style w:type="paragraph" w:customStyle="1" w:styleId="TableContents">
    <w:name w:val="Table Contents"/>
    <w:basedOn w:val="Normal"/>
    <w:qFormat/>
    <w:pPr>
      <w:suppressLineNumbers/>
    </w:pPr>
  </w:style>
  <w:style w:type="paragraph" w:customStyle="1" w:styleId="nFx4pod">
    <w:name w:val="nFx4pod"/>
    <w:basedOn w:val="Normal"/>
    <w:qFormat/>
    <w:pPr>
      <w:jc w:val="both"/>
    </w:pPr>
  </w:style>
  <w:style w:type="paragraph" w:customStyle="1" w:styleId="nFx6pod">
    <w:name w:val="nFx6pod"/>
    <w:basedOn w:val="Normal"/>
    <w:qFormat/>
    <w:pPr>
      <w:ind w:left="629"/>
      <w:jc w:val="both"/>
    </w:pPr>
  </w:style>
  <w:style w:type="paragraph" w:customStyle="1" w:styleId="nFx7pod">
    <w:name w:val="nFx7pod"/>
    <w:basedOn w:val="podBulletItem"/>
    <w:qFormat/>
    <w:pPr>
      <w:jc w:val="both"/>
    </w:pPr>
  </w:style>
  <w:style w:type="paragraph" w:customStyle="1" w:styleId="nFx8pod">
    <w:name w:val="nFx8pod"/>
    <w:basedOn w:val="Normal"/>
    <w:qFormat/>
    <w:pPr>
      <w:ind w:right="116"/>
      <w:jc w:val="both"/>
    </w:pPr>
  </w:style>
  <w:style w:type="paragraph" w:customStyle="1" w:styleId="nFx9pod">
    <w:name w:val="nFx9pod"/>
    <w:basedOn w:val="Normal"/>
    <w:qFormat/>
    <w:pPr>
      <w:ind w:right="-128"/>
      <w:jc w:val="both"/>
    </w:pPr>
  </w:style>
  <w:style w:type="paragraph" w:customStyle="1" w:styleId="nFx17pod">
    <w:name w:val="nFx17pod"/>
    <w:basedOn w:val="Normal"/>
    <w:qFormat/>
    <w:pPr>
      <w:ind w:left="116" w:right="-116"/>
      <w:jc w:val="both"/>
    </w:pPr>
  </w:style>
  <w:style w:type="paragraph" w:customStyle="1" w:styleId="nFx18pod">
    <w:name w:val="nFx18pod"/>
    <w:basedOn w:val="podNumberItem"/>
    <w:qFormat/>
    <w:pPr>
      <w:jc w:val="both"/>
    </w:pPr>
  </w:style>
  <w:style w:type="paragraph" w:customStyle="1" w:styleId="nFx19pod">
    <w:name w:val="nFx19pod"/>
    <w:basedOn w:val="Normal"/>
    <w:qFormat/>
    <w:pPr>
      <w:ind w:left="514"/>
    </w:pPr>
  </w:style>
  <w:style w:type="paragraph" w:customStyle="1" w:styleId="nFx20pod">
    <w:name w:val="nFx20pod"/>
    <w:basedOn w:val="Normal"/>
    <w:qFormat/>
    <w:pPr>
      <w:ind w:firstLine="188"/>
      <w:jc w:val="both"/>
    </w:pPr>
  </w:style>
  <w:style w:type="paragraph" w:customStyle="1" w:styleId="nFx21pod">
    <w:name w:val="nFx21pod"/>
    <w:basedOn w:val="Normal"/>
    <w:qFormat/>
    <w:pPr>
      <w:ind w:left="116"/>
      <w:jc w:val="both"/>
    </w:pPr>
  </w:style>
  <w:style w:type="paragraph" w:customStyle="1" w:styleId="nFx23pod">
    <w:name w:val="nFx23pod"/>
    <w:basedOn w:val="Normal"/>
    <w:qFormat/>
    <w:pPr>
      <w:ind w:left="103"/>
      <w:jc w:val="both"/>
    </w:pPr>
  </w:style>
  <w:style w:type="paragraph" w:customStyle="1" w:styleId="nFx25pod">
    <w:name w:val="nFx25pod"/>
    <w:basedOn w:val="Normal"/>
    <w:qFormat/>
    <w:pPr>
      <w:ind w:left="2079"/>
    </w:pPr>
  </w:style>
  <w:style w:type="paragraph" w:customStyle="1" w:styleId="nFx27pod">
    <w:name w:val="nFx27pod"/>
    <w:basedOn w:val="Tablecell"/>
    <w:qFormat/>
    <w:pPr>
      <w:ind w:left="103"/>
    </w:pPr>
  </w:style>
  <w:style w:type="paragraph" w:customStyle="1" w:styleId="nFx28pod">
    <w:name w:val="nFx28pod"/>
    <w:basedOn w:val="Normal"/>
    <w:qFormat/>
    <w:pPr>
      <w:ind w:right="731"/>
      <w:jc w:val="both"/>
    </w:pPr>
  </w:style>
  <w:style w:type="paragraph" w:customStyle="1" w:styleId="nFx29pod">
    <w:name w:val="nFx29pod"/>
    <w:basedOn w:val="Tablecell"/>
    <w:qFormat/>
    <w:pPr>
      <w:jc w:val="both"/>
    </w:pPr>
  </w:style>
  <w:style w:type="numbering" w:customStyle="1" w:styleId="podNumberedList">
    <w:name w:val="podNumberedList"/>
    <w:qFormat/>
  </w:style>
  <w:style w:type="numbering" w:customStyle="1" w:styleId="podBulletedList">
    <w:name w:val="podBulletedList"/>
    <w:qFormat/>
  </w:style>
  <w:style w:type="paragraph" w:styleId="En-tte">
    <w:name w:val="header"/>
    <w:basedOn w:val="Normal"/>
    <w:link w:val="En-tteCar"/>
    <w:uiPriority w:val="99"/>
    <w:unhideWhenUsed/>
    <w:rsid w:val="000E01AC"/>
    <w:pPr>
      <w:tabs>
        <w:tab w:val="center" w:pos="4536"/>
        <w:tab w:val="right" w:pos="9072"/>
      </w:tabs>
    </w:pPr>
    <w:rPr>
      <w:rFonts w:cs="Mangal"/>
    </w:rPr>
  </w:style>
  <w:style w:type="character" w:customStyle="1" w:styleId="En-tteCar">
    <w:name w:val="En-tête Car"/>
    <w:basedOn w:val="Policepardfaut"/>
    <w:link w:val="En-tte"/>
    <w:uiPriority w:val="99"/>
    <w:rsid w:val="000E01AC"/>
    <w:rPr>
      <w:rFonts w:cs="Mangal"/>
      <w:sz w:val="18"/>
    </w:rPr>
  </w:style>
  <w:style w:type="paragraph" w:styleId="Pieddepage">
    <w:name w:val="footer"/>
    <w:basedOn w:val="Normal"/>
    <w:link w:val="PieddepageCar"/>
    <w:uiPriority w:val="99"/>
    <w:unhideWhenUsed/>
    <w:rsid w:val="000E01AC"/>
    <w:pPr>
      <w:tabs>
        <w:tab w:val="center" w:pos="4536"/>
        <w:tab w:val="right" w:pos="9072"/>
      </w:tabs>
    </w:pPr>
    <w:rPr>
      <w:rFonts w:cs="Mangal"/>
    </w:rPr>
  </w:style>
  <w:style w:type="character" w:customStyle="1" w:styleId="PieddepageCar">
    <w:name w:val="Pied de page Car"/>
    <w:basedOn w:val="Policepardfaut"/>
    <w:link w:val="Pieddepage"/>
    <w:uiPriority w:val="99"/>
    <w:rsid w:val="000E01AC"/>
    <w:rPr>
      <w:rFonts w:cs="Mangal"/>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eur-lex.europa.eu/legal-content/FR/TXT/?uri=CELEX:32024R168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8434</Words>
  <Characters>46393</Characters>
  <Application>Microsoft Office Word</Application>
  <DocSecurity>0</DocSecurity>
  <Lines>386</Lines>
  <Paragraphs>109</Paragraphs>
  <ScaleCrop>false</ScaleCrop>
  <Company/>
  <LinksUpToDate>false</LinksUpToDate>
  <CharactersWithSpaces>54718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tmpE4WzL0</dc:title>
  <dc:subject/>
  <dc:creator>André NUYENS</dc:creator>
  <dc:description/>
  <cp:lastModifiedBy>Marylène Noel</cp:lastModifiedBy>
  <cp:revision>4</cp:revision>
  <cp:lastPrinted>2026-03-11T08:35:00Z</cp:lastPrinted>
  <dcterms:created xsi:type="dcterms:W3CDTF">2026-05-18T09:47:00Z</dcterms:created>
  <dcterms:modified xsi:type="dcterms:W3CDTF">2026-05-18T09:47:00Z</dcterms:modified>
  <dc:language>en-US</dc:language>
</cp:coreProperties>
</file>